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4C53" w14:textId="3AB8E42C" w:rsidR="00821948" w:rsidRPr="004B222B" w:rsidRDefault="00821948" w:rsidP="00821948">
      <w:pPr>
        <w:jc w:val="both"/>
        <w:rPr>
          <w:rFonts w:ascii="Arial" w:hAnsi="Arial" w:cs="Arial"/>
        </w:rPr>
      </w:pPr>
      <w:r w:rsidRPr="004B222B">
        <w:rPr>
          <w:rFonts w:ascii="Arial" w:hAnsi="Arial" w:cs="Arial"/>
        </w:rPr>
        <w:t xml:space="preserve">Bogotá D.C. </w:t>
      </w:r>
      <w:r w:rsidR="002E1C49">
        <w:rPr>
          <w:rFonts w:ascii="Arial" w:hAnsi="Arial" w:cs="Arial"/>
        </w:rPr>
        <w:t>7</w:t>
      </w:r>
      <w:r w:rsidR="0086478F">
        <w:rPr>
          <w:rFonts w:ascii="Arial" w:hAnsi="Arial" w:cs="Arial"/>
        </w:rPr>
        <w:t xml:space="preserve"> de </w:t>
      </w:r>
      <w:proofErr w:type="gramStart"/>
      <w:r w:rsidR="002E1C49">
        <w:rPr>
          <w:rFonts w:ascii="Arial" w:hAnsi="Arial" w:cs="Arial"/>
        </w:rPr>
        <w:t>Octubre</w:t>
      </w:r>
      <w:proofErr w:type="gramEnd"/>
      <w:r w:rsidRPr="004B222B">
        <w:rPr>
          <w:rFonts w:ascii="Arial" w:hAnsi="Arial" w:cs="Arial"/>
        </w:rPr>
        <w:t xml:space="preserve"> de 2019 </w:t>
      </w:r>
    </w:p>
    <w:p w14:paraId="7824DEF2" w14:textId="77777777" w:rsidR="00821948" w:rsidRPr="004B222B" w:rsidRDefault="00821948" w:rsidP="0086478F">
      <w:pPr>
        <w:spacing w:line="240" w:lineRule="auto"/>
        <w:contextualSpacing/>
        <w:jc w:val="both"/>
        <w:rPr>
          <w:rFonts w:ascii="Arial" w:hAnsi="Arial" w:cs="Arial"/>
        </w:rPr>
      </w:pPr>
    </w:p>
    <w:p w14:paraId="3989DF1A" w14:textId="77777777" w:rsidR="00821948" w:rsidRPr="004B222B" w:rsidRDefault="00821948" w:rsidP="0086478F">
      <w:pPr>
        <w:spacing w:line="240" w:lineRule="auto"/>
        <w:contextualSpacing/>
        <w:jc w:val="both"/>
        <w:rPr>
          <w:rFonts w:ascii="Arial" w:hAnsi="Arial" w:cs="Arial"/>
        </w:rPr>
      </w:pPr>
      <w:r w:rsidRPr="004B222B">
        <w:rPr>
          <w:rFonts w:ascii="Arial" w:hAnsi="Arial" w:cs="Arial"/>
        </w:rPr>
        <w:t>Honorable Representante</w:t>
      </w:r>
    </w:p>
    <w:p w14:paraId="7940C594" w14:textId="77777777" w:rsidR="00821948" w:rsidRPr="004B222B" w:rsidRDefault="00821948" w:rsidP="0086478F">
      <w:pPr>
        <w:spacing w:line="240" w:lineRule="auto"/>
        <w:contextualSpacing/>
        <w:jc w:val="both"/>
        <w:rPr>
          <w:rStyle w:val="st"/>
          <w:rFonts w:ascii="Arial" w:hAnsi="Arial" w:cs="Arial"/>
          <w:b/>
        </w:rPr>
      </w:pPr>
      <w:r>
        <w:rPr>
          <w:rStyle w:val="nfasis"/>
          <w:rFonts w:ascii="Arial" w:hAnsi="Arial" w:cs="Arial"/>
        </w:rPr>
        <w:t>JUAN CARLOS LOZADA VARGAS</w:t>
      </w:r>
    </w:p>
    <w:p w14:paraId="44E8B680" w14:textId="77777777" w:rsidR="00821948" w:rsidRPr="004B222B" w:rsidRDefault="00821948" w:rsidP="0086478F">
      <w:pPr>
        <w:spacing w:line="240" w:lineRule="auto"/>
        <w:contextualSpacing/>
        <w:jc w:val="both"/>
        <w:rPr>
          <w:rFonts w:ascii="Arial" w:hAnsi="Arial" w:cs="Arial"/>
        </w:rPr>
      </w:pPr>
      <w:r w:rsidRPr="004B222B">
        <w:rPr>
          <w:rFonts w:ascii="Arial" w:hAnsi="Arial" w:cs="Arial"/>
        </w:rPr>
        <w:t xml:space="preserve">Presidente de la </w:t>
      </w:r>
      <w:r>
        <w:rPr>
          <w:rFonts w:ascii="Arial" w:hAnsi="Arial" w:cs="Arial"/>
        </w:rPr>
        <w:t>Comisión Primera de la Cámara</w:t>
      </w:r>
      <w:r w:rsidRPr="004B222B">
        <w:rPr>
          <w:rFonts w:ascii="Arial" w:hAnsi="Arial" w:cs="Arial"/>
        </w:rPr>
        <w:t xml:space="preserve"> de Representantes</w:t>
      </w:r>
    </w:p>
    <w:p w14:paraId="2EAE3088" w14:textId="77777777" w:rsidR="00821948" w:rsidRPr="004B222B" w:rsidRDefault="00821948" w:rsidP="0086478F">
      <w:pPr>
        <w:tabs>
          <w:tab w:val="left" w:pos="7725"/>
        </w:tabs>
        <w:spacing w:line="240" w:lineRule="auto"/>
        <w:contextualSpacing/>
        <w:jc w:val="both"/>
        <w:rPr>
          <w:rFonts w:ascii="Arial" w:hAnsi="Arial" w:cs="Arial"/>
        </w:rPr>
      </w:pPr>
      <w:r w:rsidRPr="004B222B">
        <w:rPr>
          <w:rFonts w:ascii="Arial" w:hAnsi="Arial" w:cs="Arial"/>
        </w:rPr>
        <w:t xml:space="preserve">Congreso de la República </w:t>
      </w:r>
      <w:r>
        <w:rPr>
          <w:rFonts w:ascii="Arial" w:hAnsi="Arial" w:cs="Arial"/>
        </w:rPr>
        <w:tab/>
      </w:r>
    </w:p>
    <w:p w14:paraId="6B8897B0" w14:textId="77777777" w:rsidR="00821948" w:rsidRPr="004B222B" w:rsidRDefault="00821948" w:rsidP="0086478F">
      <w:pPr>
        <w:spacing w:line="240" w:lineRule="auto"/>
        <w:contextualSpacing/>
        <w:jc w:val="both"/>
        <w:rPr>
          <w:rFonts w:ascii="Arial" w:hAnsi="Arial" w:cs="Arial"/>
        </w:rPr>
      </w:pPr>
      <w:r w:rsidRPr="004B222B">
        <w:rPr>
          <w:rFonts w:ascii="Arial" w:hAnsi="Arial" w:cs="Arial"/>
        </w:rPr>
        <w:t>Ciudad.</w:t>
      </w:r>
    </w:p>
    <w:p w14:paraId="7230234F" w14:textId="77777777" w:rsidR="00821948" w:rsidRPr="004B222B" w:rsidRDefault="00821948" w:rsidP="00821948">
      <w:pPr>
        <w:ind w:left="1410"/>
        <w:jc w:val="both"/>
        <w:rPr>
          <w:rFonts w:ascii="Arial Narrow" w:hAnsi="Arial Narrow" w:cs="Arial"/>
          <w:b/>
        </w:rPr>
      </w:pPr>
    </w:p>
    <w:p w14:paraId="3BC78EF3" w14:textId="4FEB611B" w:rsidR="00821948" w:rsidRPr="004B222B" w:rsidRDefault="00821948" w:rsidP="00821948">
      <w:pPr>
        <w:ind w:left="1410"/>
        <w:jc w:val="both"/>
        <w:rPr>
          <w:rFonts w:ascii="Arial" w:hAnsi="Arial" w:cs="Arial"/>
          <w:i/>
        </w:rPr>
      </w:pPr>
      <w:r w:rsidRPr="004B222B">
        <w:rPr>
          <w:rFonts w:ascii="Arial" w:hAnsi="Arial" w:cs="Arial"/>
          <w:b/>
        </w:rPr>
        <w:t xml:space="preserve">Ref.: </w:t>
      </w:r>
      <w:r w:rsidR="002E1C49">
        <w:rPr>
          <w:rFonts w:ascii="Arial" w:hAnsi="Arial" w:cs="Arial"/>
        </w:rPr>
        <w:t>Informe de Ponencia para Segundo</w:t>
      </w:r>
      <w:r>
        <w:rPr>
          <w:rFonts w:ascii="Arial" w:hAnsi="Arial" w:cs="Arial"/>
        </w:rPr>
        <w:t xml:space="preserve"> Debate al </w:t>
      </w:r>
      <w:r w:rsidRPr="00B90DAD">
        <w:rPr>
          <w:rFonts w:ascii="Arial" w:hAnsi="Arial" w:cs="Arial"/>
        </w:rPr>
        <w:t>Proyecto</w:t>
      </w:r>
      <w:r w:rsidRPr="004B222B">
        <w:rPr>
          <w:rFonts w:ascii="Arial" w:hAnsi="Arial" w:cs="Arial"/>
        </w:rPr>
        <w:t xml:space="preserve"> de Acto Legislativo No. </w:t>
      </w:r>
      <w:r>
        <w:rPr>
          <w:rFonts w:ascii="Arial" w:hAnsi="Arial" w:cs="Arial"/>
        </w:rPr>
        <w:t>184</w:t>
      </w:r>
      <w:r w:rsidRPr="004B222B">
        <w:rPr>
          <w:rFonts w:ascii="Arial" w:hAnsi="Arial" w:cs="Arial"/>
        </w:rPr>
        <w:t xml:space="preserve"> de 2019</w:t>
      </w:r>
      <w:r>
        <w:rPr>
          <w:rFonts w:ascii="Arial" w:hAnsi="Arial" w:cs="Arial"/>
        </w:rPr>
        <w:t xml:space="preserve"> Cámara</w:t>
      </w:r>
      <w:r w:rsidRPr="004B222B">
        <w:rPr>
          <w:rFonts w:ascii="Arial" w:hAnsi="Arial" w:cs="Arial"/>
        </w:rPr>
        <w:t xml:space="preserve"> </w:t>
      </w:r>
      <w:r w:rsidRPr="004B222B">
        <w:rPr>
          <w:rFonts w:ascii="Arial" w:hAnsi="Arial" w:cs="Arial"/>
          <w:i/>
        </w:rPr>
        <w:t>“Por el cual se modifica el artículo 67 de la Constitución Política de Colombia.”</w:t>
      </w:r>
    </w:p>
    <w:p w14:paraId="71C3E6DA" w14:textId="77777777" w:rsidR="00821948" w:rsidRPr="004B222B" w:rsidRDefault="00821948" w:rsidP="00821948">
      <w:pPr>
        <w:ind w:left="1410"/>
        <w:jc w:val="both"/>
        <w:rPr>
          <w:rFonts w:ascii="Arial Narrow" w:hAnsi="Arial Narrow" w:cs="Arial"/>
          <w:b/>
        </w:rPr>
      </w:pPr>
    </w:p>
    <w:p w14:paraId="037C2C97" w14:textId="77777777" w:rsidR="00821948" w:rsidRPr="004B222B" w:rsidRDefault="00821948" w:rsidP="00821948">
      <w:pPr>
        <w:jc w:val="both"/>
        <w:rPr>
          <w:rFonts w:ascii="Arial" w:hAnsi="Arial" w:cs="Arial"/>
        </w:rPr>
      </w:pPr>
      <w:r w:rsidRPr="004B222B">
        <w:rPr>
          <w:rFonts w:ascii="Arial" w:hAnsi="Arial" w:cs="Arial"/>
        </w:rPr>
        <w:t xml:space="preserve">Honorable Presidente </w:t>
      </w:r>
      <w:r>
        <w:rPr>
          <w:rFonts w:ascii="Arial" w:hAnsi="Arial" w:cs="Arial"/>
        </w:rPr>
        <w:t>Lozada</w:t>
      </w:r>
      <w:r w:rsidRPr="004B222B">
        <w:rPr>
          <w:rFonts w:ascii="Arial" w:hAnsi="Arial" w:cs="Arial"/>
        </w:rPr>
        <w:t xml:space="preserve">. </w:t>
      </w:r>
    </w:p>
    <w:p w14:paraId="4DC745D7" w14:textId="77777777" w:rsidR="00821948" w:rsidRDefault="00821948" w:rsidP="00821948">
      <w:pPr>
        <w:pStyle w:val="prrafosestlosgacetas"/>
        <w:spacing w:before="0" w:beforeAutospacing="0" w:after="0" w:afterAutospacing="0"/>
        <w:ind w:right="49"/>
        <w:jc w:val="both"/>
        <w:rPr>
          <w:rFonts w:ascii="Arial" w:hAnsi="Arial" w:cs="Arial"/>
          <w:color w:val="000000"/>
          <w:lang w:val="es-ES_tradnl"/>
        </w:rPr>
      </w:pPr>
    </w:p>
    <w:p w14:paraId="70CF30A7" w14:textId="6FC07EDB" w:rsidR="00821948" w:rsidRPr="00BA1AE1" w:rsidRDefault="00821948" w:rsidP="00821948">
      <w:pPr>
        <w:pStyle w:val="prrafosestlosgacetas"/>
        <w:spacing w:before="0" w:beforeAutospacing="0" w:after="0" w:afterAutospacing="0"/>
        <w:ind w:right="49"/>
        <w:jc w:val="both"/>
        <w:rPr>
          <w:rFonts w:ascii="Arial" w:hAnsi="Arial" w:cs="Arial"/>
          <w:i/>
          <w:iCs/>
          <w:color w:val="000000"/>
          <w:lang w:val="es-ES_tradnl"/>
        </w:rPr>
      </w:pPr>
      <w:r w:rsidRPr="00BA1AE1">
        <w:rPr>
          <w:rFonts w:ascii="Arial" w:hAnsi="Arial" w:cs="Arial"/>
          <w:color w:val="000000"/>
          <w:lang w:val="es-ES_tradnl"/>
        </w:rPr>
        <w:t xml:space="preserve">De conformidad con lo dispuesto por la Ley 5ª de 1992 y dando cumplimiento a la designación realizada por la Mesa Directiva de la Comisión </w:t>
      </w:r>
      <w:r>
        <w:rPr>
          <w:rFonts w:ascii="Arial" w:hAnsi="Arial" w:cs="Arial"/>
          <w:color w:val="000000"/>
          <w:lang w:val="es-ES_tradnl"/>
        </w:rPr>
        <w:t>Primera</w:t>
      </w:r>
      <w:r w:rsidRPr="00BA1AE1">
        <w:rPr>
          <w:rFonts w:ascii="Arial" w:hAnsi="Arial" w:cs="Arial"/>
          <w:color w:val="000000"/>
          <w:lang w:val="es-ES_tradnl"/>
        </w:rPr>
        <w:t xml:space="preserve"> de</w:t>
      </w:r>
      <w:r>
        <w:rPr>
          <w:rFonts w:ascii="Arial" w:hAnsi="Arial" w:cs="Arial"/>
          <w:color w:val="000000"/>
          <w:lang w:val="es-ES_tradnl"/>
        </w:rPr>
        <w:t xml:space="preserve"> la</w:t>
      </w:r>
      <w:r w:rsidRPr="00BA1AE1">
        <w:rPr>
          <w:rFonts w:ascii="Arial" w:hAnsi="Arial" w:cs="Arial"/>
          <w:color w:val="000000"/>
          <w:lang w:val="es-ES_tradnl"/>
        </w:rPr>
        <w:t xml:space="preserve"> </w:t>
      </w:r>
      <w:r>
        <w:rPr>
          <w:rFonts w:ascii="Arial" w:hAnsi="Arial" w:cs="Arial"/>
          <w:color w:val="000000"/>
          <w:lang w:val="es-ES_tradnl"/>
        </w:rPr>
        <w:t>Cámara de Representantes</w:t>
      </w:r>
      <w:r w:rsidRPr="00BA1AE1">
        <w:rPr>
          <w:rFonts w:ascii="Arial" w:hAnsi="Arial" w:cs="Arial"/>
          <w:color w:val="000000"/>
          <w:lang w:val="es-ES_tradnl"/>
        </w:rPr>
        <w:t>, como ponente</w:t>
      </w:r>
      <w:r>
        <w:rPr>
          <w:rFonts w:ascii="Arial" w:hAnsi="Arial" w:cs="Arial"/>
          <w:color w:val="000000"/>
          <w:lang w:val="es-ES_tradnl"/>
        </w:rPr>
        <w:t>s</w:t>
      </w:r>
      <w:r w:rsidRPr="00BA1AE1">
        <w:rPr>
          <w:rFonts w:ascii="Arial" w:hAnsi="Arial" w:cs="Arial"/>
          <w:color w:val="000000"/>
          <w:lang w:val="es-ES_tradnl"/>
        </w:rPr>
        <w:t xml:space="preserve"> de esta iniciativa legislativa, </w:t>
      </w:r>
      <w:r>
        <w:rPr>
          <w:rFonts w:ascii="Arial" w:hAnsi="Arial" w:cs="Arial"/>
          <w:color w:val="000000"/>
          <w:lang w:val="es-ES_tradnl"/>
        </w:rPr>
        <w:t>nos permitimos</w:t>
      </w:r>
      <w:r w:rsidRPr="00BA1AE1">
        <w:rPr>
          <w:rFonts w:ascii="Arial" w:hAnsi="Arial" w:cs="Arial"/>
          <w:color w:val="000000"/>
          <w:lang w:val="es-ES_tradnl"/>
        </w:rPr>
        <w:t xml:space="preserve"> rendir Informe de Ponencia para </w:t>
      </w:r>
      <w:r w:rsidR="002E1C49">
        <w:rPr>
          <w:rFonts w:ascii="Arial" w:hAnsi="Arial" w:cs="Arial"/>
          <w:color w:val="000000"/>
          <w:lang w:val="es-ES_tradnl"/>
        </w:rPr>
        <w:t>Segundo</w:t>
      </w:r>
      <w:r>
        <w:rPr>
          <w:rFonts w:ascii="Arial" w:hAnsi="Arial" w:cs="Arial"/>
          <w:color w:val="000000"/>
          <w:lang w:val="es-ES_tradnl"/>
        </w:rPr>
        <w:t xml:space="preserve"> Debate al </w:t>
      </w:r>
      <w:r w:rsidRPr="00B90DAD">
        <w:rPr>
          <w:rFonts w:ascii="Arial" w:hAnsi="Arial" w:cs="Arial"/>
        </w:rPr>
        <w:t>Proyecto</w:t>
      </w:r>
      <w:r w:rsidRPr="004B222B">
        <w:rPr>
          <w:rFonts w:ascii="Arial" w:hAnsi="Arial" w:cs="Arial"/>
        </w:rPr>
        <w:t xml:space="preserve"> de Acto Legislativo No. </w:t>
      </w:r>
      <w:r>
        <w:rPr>
          <w:rFonts w:ascii="Arial" w:hAnsi="Arial" w:cs="Arial"/>
        </w:rPr>
        <w:t>184</w:t>
      </w:r>
      <w:r w:rsidRPr="004B222B">
        <w:rPr>
          <w:rFonts w:ascii="Arial" w:hAnsi="Arial" w:cs="Arial"/>
        </w:rPr>
        <w:t xml:space="preserve"> de 2019</w:t>
      </w:r>
      <w:r>
        <w:rPr>
          <w:rFonts w:ascii="Arial" w:hAnsi="Arial" w:cs="Arial"/>
        </w:rPr>
        <w:t xml:space="preserve"> Cámara</w:t>
      </w:r>
      <w:r w:rsidRPr="004B222B">
        <w:rPr>
          <w:rFonts w:ascii="Arial" w:hAnsi="Arial" w:cs="Arial"/>
        </w:rPr>
        <w:t xml:space="preserve"> </w:t>
      </w:r>
      <w:r w:rsidRPr="004B222B">
        <w:rPr>
          <w:rFonts w:ascii="Arial" w:hAnsi="Arial" w:cs="Arial"/>
          <w:i/>
        </w:rPr>
        <w:t>“Por el cual se modifica el artículo 67 de la Co</w:t>
      </w:r>
      <w:r>
        <w:rPr>
          <w:rFonts w:ascii="Arial" w:hAnsi="Arial" w:cs="Arial"/>
          <w:i/>
        </w:rPr>
        <w:t>nstitución Política de Colombia</w:t>
      </w:r>
      <w:r w:rsidRPr="004B222B">
        <w:rPr>
          <w:rFonts w:ascii="Arial" w:hAnsi="Arial" w:cs="Arial"/>
          <w:i/>
        </w:rPr>
        <w:t>”</w:t>
      </w:r>
      <w:r>
        <w:rPr>
          <w:rFonts w:ascii="Arial" w:hAnsi="Arial" w:cs="Arial"/>
          <w:i/>
        </w:rPr>
        <w:t xml:space="preserve">, </w:t>
      </w:r>
      <w:r w:rsidRPr="00BA1AE1">
        <w:rPr>
          <w:rFonts w:ascii="Arial" w:hAnsi="Arial" w:cs="Arial"/>
          <w:color w:val="000000"/>
          <w:lang w:val="es-ES_tradnl"/>
        </w:rPr>
        <w:t>en los siguientes términos:</w:t>
      </w:r>
    </w:p>
    <w:p w14:paraId="578A77EB" w14:textId="77777777" w:rsidR="00821948" w:rsidRPr="004B222B" w:rsidRDefault="00821948" w:rsidP="00821948">
      <w:pPr>
        <w:jc w:val="both"/>
        <w:rPr>
          <w:rFonts w:ascii="Arial" w:hAnsi="Arial" w:cs="Arial"/>
        </w:rPr>
      </w:pPr>
    </w:p>
    <w:p w14:paraId="762758F2" w14:textId="4FDC8F45" w:rsidR="00821948" w:rsidRDefault="00821948" w:rsidP="00821948">
      <w:pPr>
        <w:pStyle w:val="Sinespaciado"/>
        <w:jc w:val="both"/>
        <w:rPr>
          <w:rFonts w:ascii="Arial" w:hAnsi="Arial" w:cs="Arial"/>
          <w:color w:val="000000"/>
          <w:sz w:val="24"/>
          <w:szCs w:val="24"/>
        </w:rPr>
      </w:pPr>
      <w:r w:rsidRPr="00821E70">
        <w:rPr>
          <w:rFonts w:ascii="Arial" w:hAnsi="Arial" w:cs="Arial"/>
          <w:color w:val="000000"/>
          <w:sz w:val="24"/>
          <w:szCs w:val="24"/>
        </w:rPr>
        <w:t xml:space="preserve">La presente ponencia se </w:t>
      </w:r>
      <w:r w:rsidR="002E1C49" w:rsidRPr="00821E70">
        <w:rPr>
          <w:rFonts w:ascii="Arial" w:hAnsi="Arial" w:cs="Arial"/>
          <w:color w:val="000000"/>
          <w:sz w:val="24"/>
          <w:szCs w:val="24"/>
        </w:rPr>
        <w:t>desarrollará</w:t>
      </w:r>
      <w:r w:rsidRPr="00821E70">
        <w:rPr>
          <w:rFonts w:ascii="Arial" w:hAnsi="Arial" w:cs="Arial"/>
          <w:color w:val="000000"/>
          <w:sz w:val="24"/>
          <w:szCs w:val="24"/>
        </w:rPr>
        <w:t xml:space="preserve"> de la siguiente manera: </w:t>
      </w:r>
    </w:p>
    <w:p w14:paraId="5E8C2F4D" w14:textId="77777777" w:rsidR="00821948" w:rsidRPr="00821E70" w:rsidRDefault="00821948" w:rsidP="00821948">
      <w:pPr>
        <w:pStyle w:val="Sinespaciado"/>
        <w:jc w:val="both"/>
        <w:rPr>
          <w:rFonts w:ascii="Arial" w:hAnsi="Arial" w:cs="Arial"/>
          <w:color w:val="000000"/>
          <w:sz w:val="24"/>
          <w:szCs w:val="24"/>
        </w:rPr>
      </w:pPr>
    </w:p>
    <w:p w14:paraId="42FF92AF" w14:textId="77777777" w:rsidR="00821948" w:rsidRDefault="00821948" w:rsidP="00821948">
      <w:pPr>
        <w:pStyle w:val="Sinespaciado"/>
        <w:numPr>
          <w:ilvl w:val="0"/>
          <w:numId w:val="32"/>
        </w:numPr>
        <w:jc w:val="both"/>
        <w:rPr>
          <w:rFonts w:ascii="Arial" w:hAnsi="Arial" w:cs="Arial"/>
          <w:color w:val="000000"/>
          <w:sz w:val="24"/>
          <w:szCs w:val="24"/>
        </w:rPr>
      </w:pPr>
      <w:r w:rsidRPr="00821E70">
        <w:rPr>
          <w:rFonts w:ascii="Arial" w:hAnsi="Arial" w:cs="Arial"/>
          <w:color w:val="000000"/>
          <w:sz w:val="24"/>
          <w:szCs w:val="24"/>
        </w:rPr>
        <w:t>Objeto del proyecto</w:t>
      </w:r>
    </w:p>
    <w:p w14:paraId="61AB2B20" w14:textId="77777777" w:rsidR="00821948" w:rsidRPr="00821E70" w:rsidRDefault="00821948" w:rsidP="00821948">
      <w:pPr>
        <w:pStyle w:val="Sinespaciado"/>
        <w:ind w:left="720"/>
        <w:jc w:val="both"/>
        <w:rPr>
          <w:rFonts w:ascii="Arial" w:hAnsi="Arial" w:cs="Arial"/>
          <w:color w:val="000000"/>
          <w:sz w:val="24"/>
          <w:szCs w:val="24"/>
        </w:rPr>
      </w:pPr>
    </w:p>
    <w:p w14:paraId="7EA24582" w14:textId="77777777" w:rsidR="00821948" w:rsidRDefault="00821948" w:rsidP="00821948">
      <w:pPr>
        <w:pStyle w:val="Sinespaciado"/>
        <w:numPr>
          <w:ilvl w:val="0"/>
          <w:numId w:val="32"/>
        </w:numPr>
        <w:jc w:val="both"/>
        <w:rPr>
          <w:rFonts w:ascii="Arial" w:hAnsi="Arial" w:cs="Arial"/>
          <w:color w:val="000000"/>
          <w:sz w:val="24"/>
          <w:szCs w:val="24"/>
        </w:rPr>
      </w:pPr>
      <w:r w:rsidRPr="00821E70">
        <w:rPr>
          <w:rFonts w:ascii="Arial" w:hAnsi="Arial" w:cs="Arial"/>
          <w:color w:val="000000"/>
          <w:sz w:val="24"/>
          <w:szCs w:val="24"/>
        </w:rPr>
        <w:t>Contenido de la iniciativa</w:t>
      </w:r>
    </w:p>
    <w:p w14:paraId="32519918" w14:textId="77777777" w:rsidR="00821948" w:rsidRPr="00821E70" w:rsidRDefault="00821948" w:rsidP="00821948">
      <w:pPr>
        <w:pStyle w:val="Sinespaciado"/>
        <w:jc w:val="both"/>
        <w:rPr>
          <w:rFonts w:ascii="Arial" w:hAnsi="Arial" w:cs="Arial"/>
          <w:color w:val="000000"/>
          <w:sz w:val="24"/>
          <w:szCs w:val="24"/>
        </w:rPr>
      </w:pPr>
    </w:p>
    <w:p w14:paraId="7F6AF3C6" w14:textId="77777777" w:rsidR="00821948" w:rsidRDefault="00821948" w:rsidP="00821948">
      <w:pPr>
        <w:pStyle w:val="Sinespaciado"/>
        <w:numPr>
          <w:ilvl w:val="0"/>
          <w:numId w:val="32"/>
        </w:numPr>
        <w:jc w:val="both"/>
        <w:rPr>
          <w:rFonts w:ascii="Arial" w:hAnsi="Arial" w:cs="Arial"/>
          <w:color w:val="000000"/>
          <w:sz w:val="24"/>
          <w:szCs w:val="24"/>
        </w:rPr>
      </w:pPr>
      <w:r w:rsidRPr="00821E70">
        <w:rPr>
          <w:rFonts w:ascii="Arial" w:hAnsi="Arial" w:cs="Arial"/>
          <w:color w:val="000000"/>
          <w:sz w:val="24"/>
          <w:szCs w:val="24"/>
        </w:rPr>
        <w:t xml:space="preserve">Consideraciones del proyecto </w:t>
      </w:r>
    </w:p>
    <w:p w14:paraId="4516ECC3" w14:textId="77777777" w:rsidR="00821948" w:rsidRPr="00821E70" w:rsidRDefault="00821948" w:rsidP="00821948">
      <w:pPr>
        <w:pStyle w:val="Sinespaciado"/>
        <w:jc w:val="both"/>
        <w:rPr>
          <w:rFonts w:ascii="Arial" w:hAnsi="Arial" w:cs="Arial"/>
          <w:color w:val="000000"/>
          <w:sz w:val="24"/>
          <w:szCs w:val="24"/>
        </w:rPr>
      </w:pPr>
    </w:p>
    <w:p w14:paraId="1B85DC2B"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Marco normativo.</w:t>
      </w:r>
    </w:p>
    <w:p w14:paraId="795C239A"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La educación en Colombia.</w:t>
      </w:r>
    </w:p>
    <w:p w14:paraId="5ECEBDCF"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Panorama De Cero a Siempre.</w:t>
      </w:r>
    </w:p>
    <w:p w14:paraId="3C549992"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La educación en América Latina.</w:t>
      </w:r>
    </w:p>
    <w:p w14:paraId="14945B0C"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Primera Infancia en el Plan Nacional de Desarrollo.</w:t>
      </w:r>
    </w:p>
    <w:p w14:paraId="2A1B033F" w14:textId="4FB2CF63" w:rsidR="00821948" w:rsidRPr="00821E70" w:rsidRDefault="00821948" w:rsidP="00DB49EC">
      <w:pPr>
        <w:pStyle w:val="Sinespaciado"/>
        <w:jc w:val="both"/>
        <w:rPr>
          <w:rFonts w:ascii="Arial" w:hAnsi="Arial" w:cs="Arial"/>
          <w:color w:val="000000"/>
          <w:sz w:val="24"/>
          <w:szCs w:val="24"/>
        </w:rPr>
      </w:pPr>
    </w:p>
    <w:p w14:paraId="7F8249FB" w14:textId="77777777" w:rsidR="00DB49EC" w:rsidRDefault="00DB49EC" w:rsidP="00821948">
      <w:pPr>
        <w:pStyle w:val="Sinespaciado"/>
        <w:numPr>
          <w:ilvl w:val="0"/>
          <w:numId w:val="32"/>
        </w:numPr>
        <w:jc w:val="both"/>
        <w:rPr>
          <w:rFonts w:ascii="Arial" w:hAnsi="Arial" w:cs="Arial"/>
          <w:color w:val="000000"/>
          <w:sz w:val="24"/>
          <w:szCs w:val="24"/>
        </w:rPr>
      </w:pPr>
      <w:r>
        <w:rPr>
          <w:rFonts w:ascii="Arial" w:hAnsi="Arial" w:cs="Arial"/>
          <w:color w:val="000000"/>
          <w:sz w:val="24"/>
          <w:szCs w:val="24"/>
        </w:rPr>
        <w:t>Pliego de Modificaciones</w:t>
      </w:r>
    </w:p>
    <w:p w14:paraId="69584134" w14:textId="7F2F82B4" w:rsidR="00821948" w:rsidRDefault="00DB49EC" w:rsidP="00821948">
      <w:pPr>
        <w:pStyle w:val="Sinespaciado"/>
        <w:numPr>
          <w:ilvl w:val="0"/>
          <w:numId w:val="32"/>
        </w:numPr>
        <w:jc w:val="both"/>
        <w:rPr>
          <w:rFonts w:ascii="Arial" w:hAnsi="Arial" w:cs="Arial"/>
          <w:color w:val="000000"/>
          <w:sz w:val="24"/>
          <w:szCs w:val="24"/>
        </w:rPr>
      </w:pPr>
      <w:proofErr w:type="gramStart"/>
      <w:r>
        <w:rPr>
          <w:rFonts w:ascii="Arial" w:hAnsi="Arial" w:cs="Arial"/>
          <w:color w:val="000000"/>
          <w:sz w:val="24"/>
          <w:szCs w:val="24"/>
        </w:rPr>
        <w:t xml:space="preserve">Proposición </w:t>
      </w:r>
      <w:r w:rsidR="00821948" w:rsidRPr="00821E70">
        <w:rPr>
          <w:rFonts w:ascii="Arial" w:hAnsi="Arial" w:cs="Arial"/>
          <w:color w:val="000000"/>
          <w:sz w:val="24"/>
          <w:szCs w:val="24"/>
        </w:rPr>
        <w:t>.</w:t>
      </w:r>
      <w:proofErr w:type="gramEnd"/>
    </w:p>
    <w:p w14:paraId="79CA665E" w14:textId="77777777" w:rsidR="00821948" w:rsidRDefault="00821948" w:rsidP="00821948">
      <w:pPr>
        <w:rPr>
          <w:rFonts w:ascii="Arial" w:hAnsi="Arial" w:cs="Arial"/>
        </w:rPr>
      </w:pPr>
    </w:p>
    <w:p w14:paraId="64C6155D" w14:textId="77777777" w:rsidR="00821948" w:rsidRPr="004B222B" w:rsidRDefault="00821948" w:rsidP="00821948">
      <w:pPr>
        <w:rPr>
          <w:rFonts w:ascii="Arial" w:hAnsi="Arial" w:cs="Arial"/>
        </w:rPr>
      </w:pPr>
    </w:p>
    <w:p w14:paraId="1E2E7C4F" w14:textId="6C74EB7C" w:rsidR="00821948" w:rsidRPr="00BE78BC" w:rsidRDefault="00821948" w:rsidP="00821948">
      <w:pPr>
        <w:autoSpaceDE w:val="0"/>
        <w:autoSpaceDN w:val="0"/>
        <w:adjustRightInd w:val="0"/>
        <w:jc w:val="center"/>
        <w:rPr>
          <w:rFonts w:ascii="Arial" w:hAnsi="Arial" w:cs="Arial"/>
          <w:b/>
          <w:color w:val="000000" w:themeColor="text1"/>
        </w:rPr>
      </w:pPr>
      <w:r w:rsidRPr="00BE78BC">
        <w:rPr>
          <w:rFonts w:ascii="Arial" w:hAnsi="Arial" w:cs="Arial"/>
          <w:b/>
          <w:color w:val="000000" w:themeColor="text1"/>
        </w:rPr>
        <w:t xml:space="preserve">EXPOSICION </w:t>
      </w:r>
      <w:r w:rsidR="002E1C49" w:rsidRPr="00BE78BC">
        <w:rPr>
          <w:rFonts w:ascii="Arial" w:hAnsi="Arial" w:cs="Arial"/>
          <w:b/>
          <w:color w:val="000000" w:themeColor="text1"/>
        </w:rPr>
        <w:t>DE MOTIVOS</w:t>
      </w:r>
      <w:r w:rsidRPr="00BE78BC">
        <w:rPr>
          <w:rFonts w:ascii="Arial" w:hAnsi="Arial" w:cs="Arial"/>
          <w:b/>
          <w:color w:val="000000" w:themeColor="text1"/>
        </w:rPr>
        <w:t xml:space="preserve"> AL PROYECTO DE ACTO </w:t>
      </w:r>
      <w:r w:rsidR="002E1C49" w:rsidRPr="00BE78BC">
        <w:rPr>
          <w:rFonts w:ascii="Arial" w:hAnsi="Arial" w:cs="Arial"/>
          <w:b/>
          <w:color w:val="000000" w:themeColor="text1"/>
        </w:rPr>
        <w:t>LEGISLATIVO No.</w:t>
      </w:r>
      <w:r w:rsidRPr="00BE78BC">
        <w:rPr>
          <w:rFonts w:ascii="Arial" w:hAnsi="Arial" w:cs="Arial"/>
          <w:b/>
          <w:color w:val="000000" w:themeColor="text1"/>
        </w:rPr>
        <w:t xml:space="preserve">  </w:t>
      </w:r>
      <w:r>
        <w:rPr>
          <w:rFonts w:ascii="Arial" w:hAnsi="Arial" w:cs="Arial"/>
          <w:b/>
          <w:color w:val="000000" w:themeColor="text1"/>
        </w:rPr>
        <w:t>184</w:t>
      </w:r>
      <w:r w:rsidRPr="00BE78BC">
        <w:rPr>
          <w:rFonts w:ascii="Arial" w:hAnsi="Arial" w:cs="Arial"/>
          <w:b/>
          <w:color w:val="000000" w:themeColor="text1"/>
        </w:rPr>
        <w:t xml:space="preserve"> DE  2019</w:t>
      </w:r>
    </w:p>
    <w:p w14:paraId="7863AF46" w14:textId="77777777" w:rsidR="00821948" w:rsidRPr="00BE78BC" w:rsidRDefault="00821948" w:rsidP="00821948">
      <w:pPr>
        <w:autoSpaceDE w:val="0"/>
        <w:autoSpaceDN w:val="0"/>
        <w:adjustRightInd w:val="0"/>
        <w:jc w:val="center"/>
        <w:rPr>
          <w:rFonts w:ascii="Arial" w:hAnsi="Arial" w:cs="Arial"/>
          <w:i/>
          <w:iCs/>
          <w:color w:val="000000" w:themeColor="text1"/>
        </w:rPr>
      </w:pPr>
      <w:r w:rsidRPr="00BE78BC">
        <w:rPr>
          <w:rFonts w:ascii="Arial" w:hAnsi="Arial" w:cs="Arial"/>
          <w:color w:val="000000" w:themeColor="text1"/>
        </w:rPr>
        <w:t>“</w:t>
      </w:r>
      <w:r w:rsidRPr="00BE78BC">
        <w:rPr>
          <w:rFonts w:ascii="Arial" w:hAnsi="Arial" w:cs="Arial"/>
          <w:i/>
          <w:color w:val="000000" w:themeColor="text1"/>
        </w:rPr>
        <w:t>Por el cual se modifica el artículo 67 de la Constitución Política de Colombia.”</w:t>
      </w:r>
      <w:r w:rsidRPr="00BE78BC">
        <w:rPr>
          <w:rFonts w:ascii="Arial" w:hAnsi="Arial" w:cs="Arial"/>
          <w:i/>
          <w:iCs/>
          <w:color w:val="000000" w:themeColor="text1"/>
        </w:rPr>
        <w:t>.</w:t>
      </w:r>
    </w:p>
    <w:p w14:paraId="31692647" w14:textId="266554DB" w:rsidR="00821948" w:rsidRDefault="00821948" w:rsidP="00821948">
      <w:pPr>
        <w:pStyle w:val="Default"/>
        <w:spacing w:line="276" w:lineRule="auto"/>
        <w:jc w:val="both"/>
        <w:rPr>
          <w:rFonts w:ascii="Arial" w:hAnsi="Arial" w:cs="Arial"/>
        </w:rPr>
      </w:pPr>
    </w:p>
    <w:p w14:paraId="29EE42F1" w14:textId="77777777" w:rsidR="00821948" w:rsidRPr="004B222B" w:rsidRDefault="00821948" w:rsidP="00821948">
      <w:pPr>
        <w:numPr>
          <w:ilvl w:val="0"/>
          <w:numId w:val="12"/>
        </w:numPr>
        <w:autoSpaceDE w:val="0"/>
        <w:autoSpaceDN w:val="0"/>
        <w:adjustRightInd w:val="0"/>
        <w:spacing w:after="0"/>
        <w:contextualSpacing/>
        <w:jc w:val="both"/>
        <w:rPr>
          <w:rFonts w:ascii="Arial" w:hAnsi="Arial" w:cs="Arial"/>
          <w:b/>
        </w:rPr>
      </w:pPr>
      <w:r>
        <w:rPr>
          <w:rFonts w:ascii="Arial" w:hAnsi="Arial" w:cs="Arial"/>
          <w:b/>
        </w:rPr>
        <w:t>OBJETO</w:t>
      </w:r>
      <w:r w:rsidRPr="004B222B">
        <w:rPr>
          <w:rFonts w:ascii="Arial" w:hAnsi="Arial" w:cs="Arial"/>
          <w:b/>
        </w:rPr>
        <w:t xml:space="preserve"> DEL PROYECTO</w:t>
      </w:r>
    </w:p>
    <w:p w14:paraId="348AE687" w14:textId="77777777" w:rsidR="00821948" w:rsidRPr="004B222B" w:rsidRDefault="00821948" w:rsidP="00821948">
      <w:pPr>
        <w:autoSpaceDE w:val="0"/>
        <w:autoSpaceDN w:val="0"/>
        <w:adjustRightInd w:val="0"/>
        <w:jc w:val="both"/>
        <w:rPr>
          <w:rFonts w:ascii="Arial" w:hAnsi="Arial" w:cs="Arial"/>
          <w:b/>
        </w:rPr>
      </w:pPr>
    </w:p>
    <w:p w14:paraId="42DCEE3E" w14:textId="5B9F33DE" w:rsidR="00821948" w:rsidRPr="004B222B" w:rsidRDefault="00821948" w:rsidP="00821948">
      <w:pPr>
        <w:autoSpaceDE w:val="0"/>
        <w:autoSpaceDN w:val="0"/>
        <w:adjustRightInd w:val="0"/>
        <w:jc w:val="both"/>
        <w:rPr>
          <w:rFonts w:ascii="Arial" w:hAnsi="Arial" w:cs="Arial"/>
        </w:rPr>
      </w:pPr>
      <w:r w:rsidRPr="004B222B">
        <w:rPr>
          <w:rFonts w:ascii="Arial" w:hAnsi="Arial" w:cs="Arial"/>
        </w:rPr>
        <w:t xml:space="preserve">Con el objeto de fortalecer la protección del derecho al acceso a la educación como un derecho fundamental, esta iniciativa legislativa pretende establecer la educación como derecho de todas las personas, otorgando un carácter de obligatoriedad específicamente para aquellas menores de dieciocho (18) años. </w:t>
      </w:r>
    </w:p>
    <w:p w14:paraId="6A48A0D5" w14:textId="0595B1C8" w:rsidR="00821948" w:rsidRDefault="00821948" w:rsidP="00821948">
      <w:pPr>
        <w:autoSpaceDE w:val="0"/>
        <w:autoSpaceDN w:val="0"/>
        <w:adjustRightInd w:val="0"/>
        <w:jc w:val="both"/>
        <w:rPr>
          <w:rFonts w:ascii="Arial" w:hAnsi="Arial" w:cs="Arial"/>
          <w:color w:val="000000"/>
          <w:szCs w:val="21"/>
        </w:rPr>
      </w:pPr>
      <w:r w:rsidRPr="004B222B">
        <w:rPr>
          <w:rFonts w:ascii="Arial" w:hAnsi="Arial" w:cs="Arial"/>
        </w:rPr>
        <w:t>La razón esencial por la cual se realiza la modificación constitucional plasmada en esta iniciativa legislativa, es la inclusión de la primera infancia dentro del artículo 67 de la Carta Política, para que esta etapa</w:t>
      </w:r>
      <w:r w:rsidRPr="004B222B">
        <w:rPr>
          <w:rFonts w:ascii="Arial" w:hAnsi="Arial" w:cs="Arial"/>
          <w:color w:val="000000"/>
          <w:szCs w:val="21"/>
        </w:rPr>
        <w:t xml:space="preserve"> del ciclo vital de una persona, la cual va desde los cero (0) a los seis (6) años de edad sea debidamente instruida, puesto que en este periodo se establecen las bases para el desarrollo cognitivo, emocional y social del ser humano. </w:t>
      </w:r>
    </w:p>
    <w:p w14:paraId="7F4EF925" w14:textId="77777777" w:rsidR="00821948" w:rsidRDefault="00821948" w:rsidP="00821948">
      <w:pPr>
        <w:pStyle w:val="Default"/>
        <w:spacing w:line="276" w:lineRule="auto"/>
        <w:jc w:val="both"/>
        <w:rPr>
          <w:rFonts w:ascii="Arial" w:hAnsi="Arial" w:cs="Arial"/>
        </w:rPr>
      </w:pPr>
    </w:p>
    <w:p w14:paraId="13B9049E" w14:textId="77777777" w:rsidR="00821948" w:rsidRPr="00B90DAD" w:rsidRDefault="00821948" w:rsidP="00821948">
      <w:pPr>
        <w:pStyle w:val="Default"/>
        <w:numPr>
          <w:ilvl w:val="0"/>
          <w:numId w:val="12"/>
        </w:numPr>
        <w:spacing w:line="276" w:lineRule="auto"/>
        <w:jc w:val="both"/>
        <w:rPr>
          <w:rFonts w:ascii="Arial" w:hAnsi="Arial" w:cs="Arial"/>
          <w:b/>
        </w:rPr>
      </w:pPr>
      <w:r w:rsidRPr="00B90DAD">
        <w:rPr>
          <w:rFonts w:ascii="Arial" w:hAnsi="Arial" w:cs="Arial"/>
          <w:b/>
        </w:rPr>
        <w:t>CONTENIDO DE LA INICIATIVA</w:t>
      </w:r>
    </w:p>
    <w:p w14:paraId="3BF2E4C2" w14:textId="77777777" w:rsidR="00821948" w:rsidRDefault="00821948" w:rsidP="00821948">
      <w:pPr>
        <w:pStyle w:val="Default"/>
        <w:spacing w:line="276" w:lineRule="auto"/>
        <w:jc w:val="both"/>
        <w:rPr>
          <w:rFonts w:ascii="Arial" w:hAnsi="Arial" w:cs="Arial"/>
        </w:rPr>
      </w:pPr>
    </w:p>
    <w:p w14:paraId="703ECBA1" w14:textId="3BFBAA53" w:rsidR="00821948" w:rsidRDefault="00821948" w:rsidP="00821948">
      <w:pPr>
        <w:pStyle w:val="Default"/>
        <w:spacing w:line="276" w:lineRule="auto"/>
        <w:jc w:val="both"/>
        <w:rPr>
          <w:rFonts w:ascii="Arial" w:hAnsi="Arial" w:cs="Arial"/>
        </w:rPr>
      </w:pPr>
      <w:r w:rsidRPr="004B222B">
        <w:rPr>
          <w:rFonts w:ascii="Arial" w:hAnsi="Arial" w:cs="Arial"/>
        </w:rPr>
        <w:t xml:space="preserve">Esta Iniciativa Legislativa modifica la edad en la cual el Estado, la sociedad y la familia estarán obligados a hacer </w:t>
      </w:r>
      <w:r w:rsidRPr="00F16DE6">
        <w:rPr>
          <w:rFonts w:ascii="Arial" w:hAnsi="Arial" w:cs="Arial"/>
        </w:rPr>
        <w:t>efectivo el derecho a la educación de los niños, niñas y adolescentes, establecida en el artículo 67 de la Constitución Política. En este sentido, se otorga mayor cobertura en la educación a todas las personas menores de dieciocho (18) años, incluyendo así, la primera infancia, la cual comprende la franja poblacional que va de los cero (0) a los seis (6) años de edad.</w:t>
      </w:r>
    </w:p>
    <w:p w14:paraId="40C20F37" w14:textId="6A4B280E" w:rsidR="00DB49EC" w:rsidRDefault="00DB49EC" w:rsidP="00DB49EC">
      <w:pPr>
        <w:pStyle w:val="Default"/>
        <w:spacing w:line="276" w:lineRule="auto"/>
        <w:jc w:val="center"/>
        <w:rPr>
          <w:rFonts w:ascii="Arial" w:hAnsi="Arial" w:cs="Arial"/>
        </w:rPr>
      </w:pPr>
    </w:p>
    <w:p w14:paraId="604C8A95" w14:textId="23C4A905" w:rsidR="00DB49EC" w:rsidRDefault="00DB49EC" w:rsidP="00DB49EC">
      <w:pPr>
        <w:pStyle w:val="Default"/>
        <w:spacing w:line="276" w:lineRule="auto"/>
        <w:jc w:val="center"/>
        <w:rPr>
          <w:rFonts w:ascii="Arial" w:hAnsi="Arial" w:cs="Arial"/>
          <w:b/>
        </w:rPr>
      </w:pPr>
      <w:r w:rsidRPr="00DB49EC">
        <w:rPr>
          <w:rFonts w:ascii="Arial" w:hAnsi="Arial" w:cs="Arial"/>
          <w:b/>
        </w:rPr>
        <w:t>CONSTANCIAS EN PRIMER DEBATE EN PRIMER DEBATE</w:t>
      </w:r>
    </w:p>
    <w:p w14:paraId="4A94E87A" w14:textId="77777777" w:rsidR="00DB49EC" w:rsidRDefault="00DB49EC" w:rsidP="00DB49EC">
      <w:pPr>
        <w:pStyle w:val="Default"/>
        <w:spacing w:line="276" w:lineRule="auto"/>
        <w:jc w:val="center"/>
        <w:rPr>
          <w:rFonts w:ascii="Arial" w:hAnsi="Arial" w:cs="Arial"/>
          <w:b/>
        </w:rPr>
      </w:pPr>
    </w:p>
    <w:tbl>
      <w:tblPr>
        <w:tblStyle w:val="Tablaconcuadrcula"/>
        <w:tblW w:w="10770" w:type="dxa"/>
        <w:tblInd w:w="-998" w:type="dxa"/>
        <w:tblLayout w:type="fixed"/>
        <w:tblLook w:val="04A0" w:firstRow="1" w:lastRow="0" w:firstColumn="1" w:lastColumn="0" w:noHBand="0" w:noVBand="1"/>
      </w:tblPr>
      <w:tblGrid>
        <w:gridCol w:w="9070"/>
        <w:gridCol w:w="1558"/>
        <w:gridCol w:w="142"/>
      </w:tblGrid>
      <w:tr w:rsidR="00DB49EC" w14:paraId="020420A7" w14:textId="77777777" w:rsidTr="00DB49EC">
        <w:tc>
          <w:tcPr>
            <w:tcW w:w="9073" w:type="dxa"/>
            <w:tcBorders>
              <w:top w:val="single" w:sz="4" w:space="0" w:color="auto"/>
              <w:left w:val="single" w:sz="4" w:space="0" w:color="auto"/>
              <w:bottom w:val="single" w:sz="4" w:space="0" w:color="auto"/>
              <w:right w:val="single" w:sz="4" w:space="0" w:color="auto"/>
            </w:tcBorders>
            <w:hideMark/>
          </w:tcPr>
          <w:p w14:paraId="489ABFF1" w14:textId="77777777" w:rsidR="00DB49EC" w:rsidRDefault="00DB49EC">
            <w:pPr>
              <w:spacing w:line="276" w:lineRule="auto"/>
              <w:jc w:val="center"/>
              <w:rPr>
                <w:rFonts w:ascii="Arial" w:hAnsi="Arial" w:cs="Arial"/>
                <w:b/>
                <w:sz w:val="26"/>
                <w:szCs w:val="26"/>
                <w:highlight w:val="yellow"/>
              </w:rPr>
            </w:pPr>
            <w:r>
              <w:rPr>
                <w:rFonts w:ascii="Arial" w:hAnsi="Arial" w:cs="Arial"/>
                <w:b/>
                <w:sz w:val="26"/>
                <w:szCs w:val="26"/>
              </w:rPr>
              <w:t>PROPOSICIÓN</w:t>
            </w:r>
          </w:p>
        </w:tc>
        <w:tc>
          <w:tcPr>
            <w:tcW w:w="1701" w:type="dxa"/>
            <w:gridSpan w:val="2"/>
            <w:tcBorders>
              <w:top w:val="single" w:sz="4" w:space="0" w:color="auto"/>
              <w:left w:val="single" w:sz="4" w:space="0" w:color="auto"/>
              <w:bottom w:val="single" w:sz="4" w:space="0" w:color="auto"/>
              <w:right w:val="single" w:sz="4" w:space="0" w:color="auto"/>
            </w:tcBorders>
            <w:hideMark/>
          </w:tcPr>
          <w:p w14:paraId="73C25A03" w14:textId="77777777" w:rsidR="00DB49EC" w:rsidRDefault="00DB49EC">
            <w:pPr>
              <w:spacing w:line="276" w:lineRule="auto"/>
              <w:ind w:right="318"/>
              <w:jc w:val="center"/>
              <w:rPr>
                <w:rFonts w:ascii="Arial" w:hAnsi="Arial" w:cs="Arial"/>
                <w:b/>
                <w:sz w:val="26"/>
                <w:szCs w:val="26"/>
                <w:highlight w:val="yellow"/>
              </w:rPr>
            </w:pPr>
            <w:r>
              <w:rPr>
                <w:rFonts w:ascii="Arial" w:hAnsi="Arial" w:cs="Arial"/>
                <w:b/>
                <w:sz w:val="26"/>
                <w:szCs w:val="26"/>
              </w:rPr>
              <w:t>PRESENTADA POR</w:t>
            </w:r>
          </w:p>
        </w:tc>
      </w:tr>
      <w:tr w:rsidR="00DB49EC" w14:paraId="0000A277" w14:textId="77777777" w:rsidTr="00DB49EC">
        <w:tc>
          <w:tcPr>
            <w:tcW w:w="9073" w:type="dxa"/>
            <w:tcBorders>
              <w:top w:val="single" w:sz="4" w:space="0" w:color="auto"/>
              <w:left w:val="single" w:sz="4" w:space="0" w:color="auto"/>
              <w:bottom w:val="single" w:sz="4" w:space="0" w:color="auto"/>
              <w:right w:val="nil"/>
            </w:tcBorders>
            <w:shd w:val="clear" w:color="auto" w:fill="92CDDC" w:themeFill="accent5" w:themeFillTint="99"/>
          </w:tcPr>
          <w:p w14:paraId="73654802" w14:textId="77777777" w:rsidR="00DB49EC" w:rsidRDefault="00DB49EC">
            <w:pPr>
              <w:spacing w:line="276" w:lineRule="auto"/>
              <w:jc w:val="both"/>
              <w:rPr>
                <w:rFonts w:ascii="Arial" w:hAnsi="Arial" w:cs="Arial"/>
                <w:b/>
                <w:sz w:val="26"/>
                <w:szCs w:val="26"/>
                <w:highlight w:val="yellow"/>
              </w:rPr>
            </w:pPr>
          </w:p>
        </w:tc>
        <w:tc>
          <w:tcPr>
            <w:tcW w:w="1701" w:type="dxa"/>
            <w:gridSpan w:val="2"/>
            <w:tcBorders>
              <w:top w:val="single" w:sz="4" w:space="0" w:color="auto"/>
              <w:left w:val="nil"/>
              <w:bottom w:val="single" w:sz="4" w:space="0" w:color="auto"/>
              <w:right w:val="nil"/>
            </w:tcBorders>
            <w:shd w:val="clear" w:color="auto" w:fill="92CDDC" w:themeFill="accent5" w:themeFillTint="99"/>
            <w:hideMark/>
          </w:tcPr>
          <w:p w14:paraId="0F886E6A" w14:textId="77777777" w:rsidR="00DB49EC" w:rsidRDefault="00DB49EC">
            <w:pPr>
              <w:pStyle w:val="Default"/>
              <w:spacing w:line="276" w:lineRule="auto"/>
              <w:ind w:left="-3654" w:right="-2800" w:firstLine="996"/>
              <w:jc w:val="center"/>
              <w:rPr>
                <w:rFonts w:ascii="Calibri" w:hAnsi="Calibri" w:cs="Calibri"/>
                <w:b/>
                <w:color w:val="auto"/>
                <w:sz w:val="26"/>
                <w:szCs w:val="26"/>
                <w:highlight w:val="yellow"/>
              </w:rPr>
            </w:pPr>
            <w:r>
              <w:rPr>
                <w:rFonts w:ascii="Arial" w:hAnsi="Arial" w:cs="Arial"/>
                <w:b/>
                <w:u w:val="single"/>
                <w:lang w:val="es-ES_tradnl"/>
              </w:rPr>
              <w:t>AVALADAS</w:t>
            </w:r>
          </w:p>
        </w:tc>
      </w:tr>
      <w:tr w:rsidR="00DB49EC" w14:paraId="1CF9F0F0" w14:textId="77777777" w:rsidTr="00DB49EC">
        <w:tc>
          <w:tcPr>
            <w:tcW w:w="9073" w:type="dxa"/>
            <w:tcBorders>
              <w:top w:val="single" w:sz="4" w:space="0" w:color="auto"/>
              <w:left w:val="single" w:sz="4" w:space="0" w:color="auto"/>
              <w:bottom w:val="single" w:sz="4" w:space="0" w:color="auto"/>
              <w:right w:val="single" w:sz="4" w:space="0" w:color="auto"/>
            </w:tcBorders>
          </w:tcPr>
          <w:p w14:paraId="33656D6C" w14:textId="77777777" w:rsidR="00DB49EC" w:rsidRDefault="00DB49EC" w:rsidP="00DB49EC">
            <w:pPr>
              <w:pStyle w:val="Prrafodelista"/>
              <w:numPr>
                <w:ilvl w:val="0"/>
                <w:numId w:val="36"/>
              </w:numPr>
              <w:jc w:val="both"/>
              <w:rPr>
                <w:rFonts w:ascii="Arial" w:hAnsi="Arial" w:cs="Arial"/>
              </w:rPr>
            </w:pPr>
            <w:r>
              <w:rPr>
                <w:rFonts w:ascii="Arial" w:hAnsi="Arial" w:cs="Arial"/>
                <w:b/>
                <w:bCs/>
              </w:rPr>
              <w:t xml:space="preserve">Artículo 1: </w:t>
            </w:r>
            <w:r>
              <w:rPr>
                <w:rFonts w:ascii="Arial" w:hAnsi="Arial" w:cs="Arial"/>
              </w:rPr>
              <w:t>Modifíquese el inciso tercero, del artículo 67 de la Constitución Política de Colombia, el cual quedará así:</w:t>
            </w:r>
          </w:p>
          <w:p w14:paraId="552398EF" w14:textId="77777777" w:rsidR="00DB49EC" w:rsidRDefault="00DB49EC">
            <w:pPr>
              <w:jc w:val="both"/>
              <w:rPr>
                <w:rFonts w:ascii="Arial" w:hAnsi="Arial" w:cs="Arial"/>
              </w:rPr>
            </w:pPr>
          </w:p>
          <w:p w14:paraId="51AEE223" w14:textId="77777777" w:rsidR="00DB49EC" w:rsidRDefault="00DB49EC">
            <w:pPr>
              <w:jc w:val="both"/>
              <w:rPr>
                <w:rFonts w:ascii="Arial" w:hAnsi="Arial" w:cs="Arial"/>
              </w:rPr>
            </w:pPr>
            <w:r>
              <w:rPr>
                <w:rFonts w:ascii="Arial" w:hAnsi="Arial" w:cs="Arial"/>
              </w:rPr>
              <w:lastRenderedPageBreak/>
              <w:t xml:space="preserve">ARTICULO 67. La educación es un derecho de la persona y un servicio público que tiene una función social; con ella se busca el acceso al conocimiento, a la ciencia, a la técnica, y a los demás bienes y valores de la cultura </w:t>
            </w:r>
            <w:r>
              <w:rPr>
                <w:rFonts w:ascii="Arial" w:hAnsi="Arial" w:cs="Arial"/>
                <w:b/>
              </w:rPr>
              <w:t>que forme personas felices.</w:t>
            </w:r>
          </w:p>
          <w:p w14:paraId="3D264656" w14:textId="77777777" w:rsidR="00DB49EC" w:rsidRDefault="00DB49EC">
            <w:pPr>
              <w:jc w:val="both"/>
              <w:rPr>
                <w:rFonts w:ascii="Arial" w:hAnsi="Arial" w:cs="Arial"/>
              </w:rPr>
            </w:pPr>
          </w:p>
          <w:p w14:paraId="0065211F" w14:textId="77777777" w:rsidR="00DB49EC" w:rsidRDefault="00DB49EC">
            <w:pPr>
              <w:jc w:val="both"/>
              <w:rPr>
                <w:rFonts w:ascii="Arial" w:hAnsi="Arial" w:cs="Arial"/>
              </w:rPr>
            </w:pPr>
            <w:r>
              <w:rPr>
                <w:rFonts w:ascii="Arial" w:hAnsi="Arial" w:cs="Arial"/>
              </w:rPr>
              <w:t xml:space="preserve">La educación formará al colombiano en el respeto a los derechos humanos, a la paz y a la democracia; </w:t>
            </w:r>
            <w:r>
              <w:rPr>
                <w:rFonts w:ascii="Arial" w:hAnsi="Arial" w:cs="Arial"/>
                <w:b/>
              </w:rPr>
              <w:t>en principios y valores que garanticen comportamientos éticos que respeten la vida, la honra de las personas, los bienes del Estado y de las personas; y en la generación de riqueza,</w:t>
            </w:r>
            <w:r>
              <w:rPr>
                <w:rFonts w:ascii="Arial" w:hAnsi="Arial" w:cs="Arial"/>
              </w:rPr>
              <w:t xml:space="preserve"> en la práctica del trabajo y la recreación, para el mejoramiento cultural, científico, tecnológico y para la protección del ambiente.</w:t>
            </w:r>
          </w:p>
          <w:p w14:paraId="42B44780" w14:textId="77777777" w:rsidR="00DB49EC" w:rsidRDefault="00DB49EC">
            <w:pPr>
              <w:jc w:val="both"/>
              <w:rPr>
                <w:rFonts w:ascii="Arial" w:hAnsi="Arial" w:cs="Arial"/>
              </w:rPr>
            </w:pPr>
          </w:p>
          <w:p w14:paraId="1927DDE8" w14:textId="77777777" w:rsidR="00DB49EC" w:rsidRDefault="00DB49EC">
            <w:pPr>
              <w:jc w:val="both"/>
              <w:rPr>
                <w:rFonts w:ascii="Arial" w:hAnsi="Arial" w:cs="Arial"/>
              </w:rPr>
            </w:pPr>
            <w:r>
              <w:rPr>
                <w:rFonts w:ascii="Arial" w:hAnsi="Arial" w:cs="Arial"/>
              </w:rPr>
              <w:t xml:space="preserve">El Estado, la sociedad y la familia son responsables de la educación, que será obligatoria </w:t>
            </w:r>
            <w:r>
              <w:rPr>
                <w:rFonts w:ascii="Arial" w:hAnsi="Arial" w:cs="Arial"/>
                <w:b/>
              </w:rPr>
              <w:t>en igualdad de condiciones de calidad</w:t>
            </w:r>
            <w:r>
              <w:rPr>
                <w:rFonts w:ascii="Arial" w:hAnsi="Arial" w:cs="Arial"/>
              </w:rPr>
              <w:t xml:space="preserve"> para todas las personas menores de dieciocho (18) años de edad, que comprenderá la educación inicial, preescolar, básica y media.(…)</w:t>
            </w:r>
          </w:p>
        </w:tc>
        <w:tc>
          <w:tcPr>
            <w:tcW w:w="1701" w:type="dxa"/>
            <w:gridSpan w:val="2"/>
            <w:tcBorders>
              <w:top w:val="single" w:sz="4" w:space="0" w:color="auto"/>
              <w:left w:val="single" w:sz="4" w:space="0" w:color="auto"/>
              <w:bottom w:val="single" w:sz="4" w:space="0" w:color="auto"/>
              <w:right w:val="single" w:sz="4" w:space="0" w:color="auto"/>
            </w:tcBorders>
            <w:hideMark/>
          </w:tcPr>
          <w:p w14:paraId="2978DE6E" w14:textId="77777777" w:rsidR="00DB49EC" w:rsidRDefault="00DB49EC">
            <w:pPr>
              <w:jc w:val="center"/>
              <w:rPr>
                <w:rFonts w:ascii="Arial" w:hAnsi="Arial" w:cs="Arial"/>
                <w:b/>
              </w:rPr>
            </w:pPr>
            <w:r>
              <w:rPr>
                <w:rFonts w:ascii="Arial" w:hAnsi="Arial" w:cs="Arial"/>
                <w:b/>
              </w:rPr>
              <w:lastRenderedPageBreak/>
              <w:t>H.R JORGE ELIECER TAMAYO</w:t>
            </w:r>
          </w:p>
        </w:tc>
      </w:tr>
      <w:tr w:rsidR="00DB49EC" w14:paraId="2AFC4FD0" w14:textId="77777777" w:rsidTr="00DB49EC">
        <w:tc>
          <w:tcPr>
            <w:tcW w:w="9073" w:type="dxa"/>
            <w:tcBorders>
              <w:top w:val="single" w:sz="4" w:space="0" w:color="auto"/>
              <w:left w:val="single" w:sz="4" w:space="0" w:color="auto"/>
              <w:bottom w:val="single" w:sz="4" w:space="0" w:color="auto"/>
              <w:right w:val="single" w:sz="4" w:space="0" w:color="auto"/>
            </w:tcBorders>
          </w:tcPr>
          <w:p w14:paraId="3B9CEBE6" w14:textId="77777777" w:rsidR="00DB49EC" w:rsidRDefault="00DB49EC" w:rsidP="00DB49EC">
            <w:pPr>
              <w:pStyle w:val="Prrafodelista"/>
              <w:numPr>
                <w:ilvl w:val="0"/>
                <w:numId w:val="36"/>
              </w:numPr>
              <w:jc w:val="both"/>
              <w:rPr>
                <w:rFonts w:ascii="Arial" w:hAnsi="Arial" w:cs="Arial"/>
              </w:rPr>
            </w:pPr>
            <w:r>
              <w:rPr>
                <w:rFonts w:ascii="Arial" w:hAnsi="Arial" w:cs="Arial"/>
                <w:b/>
                <w:bCs/>
              </w:rPr>
              <w:lastRenderedPageBreak/>
              <w:t xml:space="preserve">Artículo 1: </w:t>
            </w:r>
            <w:r>
              <w:rPr>
                <w:rFonts w:ascii="Arial" w:hAnsi="Arial" w:cs="Arial"/>
              </w:rPr>
              <w:t>Modifíquese el inciso tercero, del artículo 67 de la Constitución Política de Colombia, el cual quedará así:</w:t>
            </w:r>
          </w:p>
          <w:p w14:paraId="0E129FB0" w14:textId="77777777" w:rsidR="00DB49EC" w:rsidRDefault="00DB49EC">
            <w:pPr>
              <w:jc w:val="both"/>
              <w:rPr>
                <w:rFonts w:ascii="Arial" w:hAnsi="Arial" w:cs="Arial"/>
              </w:rPr>
            </w:pPr>
          </w:p>
          <w:p w14:paraId="7B84E133" w14:textId="77777777" w:rsidR="00DB49EC" w:rsidRDefault="00DB49EC">
            <w:pPr>
              <w:jc w:val="both"/>
              <w:rPr>
                <w:rFonts w:ascii="Arial" w:hAnsi="Arial" w:cs="Arial"/>
              </w:rPr>
            </w:pPr>
            <w:r>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14:paraId="33C05F8F" w14:textId="77777777" w:rsidR="00DB49EC" w:rsidRDefault="00DB49EC">
            <w:pPr>
              <w:jc w:val="both"/>
              <w:rPr>
                <w:rFonts w:ascii="Arial" w:hAnsi="Arial" w:cs="Arial"/>
              </w:rPr>
            </w:pPr>
            <w:r>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761EB881" w14:textId="77777777" w:rsidR="00DB49EC" w:rsidRDefault="00DB49EC">
            <w:pPr>
              <w:jc w:val="both"/>
              <w:rPr>
                <w:rFonts w:ascii="Arial" w:hAnsi="Arial" w:cs="Arial"/>
              </w:rPr>
            </w:pPr>
          </w:p>
          <w:p w14:paraId="1399189D" w14:textId="77777777" w:rsidR="00DB49EC" w:rsidRDefault="00DB49EC">
            <w:pPr>
              <w:jc w:val="both"/>
              <w:rPr>
                <w:rFonts w:ascii="Arial" w:hAnsi="Arial" w:cs="Arial"/>
              </w:rPr>
            </w:pPr>
            <w:r>
              <w:rPr>
                <w:rFonts w:ascii="Arial" w:hAnsi="Arial" w:cs="Arial"/>
              </w:rPr>
              <w:t xml:space="preserve">El Estado, la sociedad y la familia son responsables de la educación, que será obligatoria para todas las personas menores de dieciocho (18) años de edad, que comprenderá la educación inicial, preescolar, básica y media, </w:t>
            </w:r>
            <w:r>
              <w:rPr>
                <w:rFonts w:ascii="Arial" w:hAnsi="Arial" w:cs="Arial"/>
                <w:b/>
              </w:rPr>
              <w:t>garantizando el cumplimiento de los principios de disponibilidad, accesibilidad, aceptabilidad y adaptabilidad.</w:t>
            </w:r>
            <w:r>
              <w:rPr>
                <w:rFonts w:ascii="Arial" w:hAnsi="Arial" w:cs="Arial"/>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14:paraId="7351FA4D" w14:textId="77777777" w:rsidR="00DB49EC" w:rsidRDefault="00DB49EC">
            <w:pPr>
              <w:rPr>
                <w:rFonts w:ascii="Arial" w:hAnsi="Arial" w:cs="Arial"/>
                <w:b/>
                <w:color w:val="000000" w:themeColor="text1"/>
              </w:rPr>
            </w:pPr>
            <w:r>
              <w:rPr>
                <w:rFonts w:ascii="Arial" w:hAnsi="Arial" w:cs="Arial"/>
                <w:b/>
                <w:color w:val="000000" w:themeColor="text1"/>
              </w:rPr>
              <w:t>H.R JORGE MENDEZ</w:t>
            </w:r>
          </w:p>
        </w:tc>
      </w:tr>
      <w:tr w:rsidR="00DB49EC" w14:paraId="269252CE" w14:textId="77777777" w:rsidTr="00DB49EC">
        <w:trPr>
          <w:gridAfter w:val="1"/>
          <w:wAfter w:w="142" w:type="dxa"/>
        </w:trPr>
        <w:tc>
          <w:tcPr>
            <w:tcW w:w="9073" w:type="dxa"/>
            <w:tcBorders>
              <w:top w:val="single" w:sz="4" w:space="0" w:color="auto"/>
              <w:left w:val="single" w:sz="4" w:space="0" w:color="auto"/>
              <w:bottom w:val="single" w:sz="4" w:space="0" w:color="auto"/>
              <w:right w:val="nil"/>
            </w:tcBorders>
            <w:shd w:val="clear" w:color="auto" w:fill="D99594" w:themeFill="accent2" w:themeFillTint="99"/>
            <w:hideMark/>
          </w:tcPr>
          <w:p w14:paraId="2C8EB182" w14:textId="77777777" w:rsidR="00DB49EC" w:rsidRDefault="00DB49EC">
            <w:pPr>
              <w:pStyle w:val="Default"/>
              <w:spacing w:line="276" w:lineRule="auto"/>
              <w:ind w:left="3867"/>
              <w:jc w:val="both"/>
              <w:rPr>
                <w:rFonts w:ascii="Arial" w:hAnsi="Arial" w:cs="Arial"/>
                <w:b/>
                <w:sz w:val="22"/>
                <w:szCs w:val="22"/>
                <w:highlight w:val="yellow"/>
              </w:rPr>
            </w:pPr>
            <w:r>
              <w:rPr>
                <w:rFonts w:ascii="Arial" w:hAnsi="Arial" w:cs="Arial"/>
                <w:b/>
                <w:color w:val="000000" w:themeColor="text1"/>
                <w:sz w:val="22"/>
                <w:szCs w:val="22"/>
              </w:rPr>
              <w:t>SIN AVALAR</w:t>
            </w:r>
          </w:p>
        </w:tc>
        <w:tc>
          <w:tcPr>
            <w:tcW w:w="1559" w:type="dxa"/>
            <w:tcBorders>
              <w:top w:val="single" w:sz="4" w:space="0" w:color="auto"/>
              <w:left w:val="nil"/>
              <w:bottom w:val="single" w:sz="4" w:space="0" w:color="auto"/>
              <w:right w:val="nil"/>
            </w:tcBorders>
            <w:shd w:val="clear" w:color="auto" w:fill="D99594" w:themeFill="accent2" w:themeFillTint="99"/>
          </w:tcPr>
          <w:p w14:paraId="793CA4FC" w14:textId="77777777" w:rsidR="00DB49EC" w:rsidRDefault="00DB49EC">
            <w:pPr>
              <w:ind w:right="2584"/>
              <w:jc w:val="center"/>
              <w:rPr>
                <w:rFonts w:ascii="Arial" w:hAnsi="Arial" w:cs="Arial"/>
                <w:b/>
                <w:highlight w:val="yellow"/>
                <w:u w:val="single"/>
              </w:rPr>
            </w:pPr>
          </w:p>
        </w:tc>
      </w:tr>
      <w:tr w:rsidR="00DB49EC" w14:paraId="3C959ADA" w14:textId="77777777" w:rsidTr="00DB49EC">
        <w:tc>
          <w:tcPr>
            <w:tcW w:w="9073" w:type="dxa"/>
            <w:tcBorders>
              <w:top w:val="single" w:sz="4" w:space="0" w:color="auto"/>
              <w:left w:val="single" w:sz="4" w:space="0" w:color="auto"/>
              <w:bottom w:val="single" w:sz="4" w:space="0" w:color="auto"/>
              <w:right w:val="single" w:sz="4" w:space="0" w:color="auto"/>
            </w:tcBorders>
          </w:tcPr>
          <w:p w14:paraId="567F7B08" w14:textId="77777777" w:rsidR="00DB49EC" w:rsidRDefault="00DB49EC" w:rsidP="00DB49EC">
            <w:pPr>
              <w:pStyle w:val="Prrafodelista"/>
              <w:numPr>
                <w:ilvl w:val="0"/>
                <w:numId w:val="36"/>
              </w:numPr>
              <w:jc w:val="both"/>
              <w:rPr>
                <w:rFonts w:ascii="Arial" w:hAnsi="Arial" w:cs="Arial"/>
              </w:rPr>
            </w:pPr>
            <w:r>
              <w:rPr>
                <w:rFonts w:ascii="Arial" w:hAnsi="Arial" w:cs="Arial"/>
                <w:b/>
                <w:bCs/>
              </w:rPr>
              <w:t xml:space="preserve">Artículo 1: </w:t>
            </w:r>
            <w:r>
              <w:rPr>
                <w:rFonts w:ascii="Arial" w:hAnsi="Arial" w:cs="Arial"/>
              </w:rPr>
              <w:t>Modifíquese el inciso tercero, del artículo 67 de la Constitución Política de Colombia, el cual quedará así:</w:t>
            </w:r>
          </w:p>
          <w:p w14:paraId="739FC5B5" w14:textId="77777777" w:rsidR="00DB49EC" w:rsidRDefault="00DB49EC">
            <w:pPr>
              <w:jc w:val="both"/>
              <w:rPr>
                <w:rFonts w:ascii="Arial" w:hAnsi="Arial" w:cs="Arial"/>
              </w:rPr>
            </w:pPr>
          </w:p>
          <w:p w14:paraId="5370AEDB" w14:textId="77777777" w:rsidR="00DB49EC" w:rsidRDefault="00DB49EC">
            <w:pPr>
              <w:jc w:val="both"/>
              <w:rPr>
                <w:rFonts w:ascii="Arial" w:hAnsi="Arial" w:cs="Arial"/>
              </w:rPr>
            </w:pPr>
            <w:r>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14:paraId="24F0FC60" w14:textId="77777777" w:rsidR="00DB49EC" w:rsidRDefault="00DB49EC">
            <w:pPr>
              <w:jc w:val="both"/>
              <w:rPr>
                <w:rFonts w:ascii="Arial" w:hAnsi="Arial" w:cs="Arial"/>
              </w:rPr>
            </w:pPr>
          </w:p>
          <w:p w14:paraId="4C0EA92B" w14:textId="77777777" w:rsidR="00DB49EC" w:rsidRDefault="00DB49EC">
            <w:pPr>
              <w:jc w:val="both"/>
              <w:rPr>
                <w:rFonts w:ascii="Arial" w:hAnsi="Arial" w:cs="Arial"/>
              </w:rPr>
            </w:pPr>
            <w:r>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697CBC99" w14:textId="77777777" w:rsidR="00DB49EC" w:rsidRDefault="00DB49EC">
            <w:pPr>
              <w:jc w:val="both"/>
              <w:rPr>
                <w:rFonts w:ascii="Arial" w:hAnsi="Arial" w:cs="Arial"/>
              </w:rPr>
            </w:pPr>
          </w:p>
          <w:p w14:paraId="715C1B96" w14:textId="77777777" w:rsidR="00DB49EC" w:rsidRDefault="00DB49EC">
            <w:pPr>
              <w:jc w:val="both"/>
              <w:rPr>
                <w:rFonts w:ascii="Arial" w:hAnsi="Arial" w:cs="Arial"/>
              </w:rPr>
            </w:pPr>
            <w:r>
              <w:rPr>
                <w:rFonts w:ascii="Arial" w:hAnsi="Arial" w:cs="Arial"/>
              </w:rPr>
              <w:t>El Estado, la sociedad y la familia son responsables de la educación, que será obligatoria para todas las personas menores de dieciocho (18) años de edad, que comprenderá la educación inicial, preescolar, básica y media.</w:t>
            </w:r>
          </w:p>
          <w:p w14:paraId="759B39CF" w14:textId="77777777" w:rsidR="00DB49EC" w:rsidRDefault="00DB49EC">
            <w:pPr>
              <w:jc w:val="both"/>
              <w:rPr>
                <w:rFonts w:ascii="Arial" w:hAnsi="Arial" w:cs="Arial"/>
              </w:rPr>
            </w:pPr>
          </w:p>
          <w:p w14:paraId="5F059ED4" w14:textId="77777777" w:rsidR="00DB49EC" w:rsidRDefault="00DB49EC">
            <w:pPr>
              <w:jc w:val="both"/>
              <w:rPr>
                <w:rFonts w:ascii="Arial" w:hAnsi="Arial" w:cs="Arial"/>
                <w:b/>
                <w:u w:val="single"/>
              </w:rPr>
            </w:pPr>
            <w:r>
              <w:rPr>
                <w:rFonts w:ascii="Arial" w:hAnsi="Arial" w:cs="Arial"/>
              </w:rPr>
              <w:t xml:space="preserve">La educación será gratuita en las instituciones del Estado, </w:t>
            </w:r>
            <w:r>
              <w:rPr>
                <w:rFonts w:ascii="Arial" w:hAnsi="Arial" w:cs="Arial"/>
                <w:b/>
                <w:u w:val="single"/>
              </w:rPr>
              <w:t xml:space="preserve">y buscará una atención integral para satisfacer, las necesidades básicas de los estudiantes en nutrición, transporte, salud, orientación del entorno familiar y protección, a fin de garantizar su acceso y </w:t>
            </w:r>
            <w:r>
              <w:rPr>
                <w:rFonts w:ascii="Arial" w:hAnsi="Arial" w:cs="Arial"/>
                <w:b/>
                <w:u w:val="single"/>
              </w:rPr>
              <w:lastRenderedPageBreak/>
              <w:t xml:space="preserve">permanencia en el sistema educativo, en la educación </w:t>
            </w:r>
            <w:proofErr w:type="spellStart"/>
            <w:r>
              <w:rPr>
                <w:rFonts w:ascii="Arial" w:hAnsi="Arial" w:cs="Arial"/>
                <w:b/>
                <w:u w:val="single"/>
              </w:rPr>
              <w:t>incial</w:t>
            </w:r>
            <w:proofErr w:type="spellEnd"/>
            <w:r>
              <w:rPr>
                <w:rFonts w:ascii="Arial" w:hAnsi="Arial" w:cs="Arial"/>
                <w:b/>
                <w:u w:val="single"/>
              </w:rPr>
              <w:t xml:space="preserve">, preescolar, básica primaria y media. </w:t>
            </w:r>
          </w:p>
        </w:tc>
        <w:tc>
          <w:tcPr>
            <w:tcW w:w="1701" w:type="dxa"/>
            <w:gridSpan w:val="2"/>
            <w:tcBorders>
              <w:top w:val="single" w:sz="4" w:space="0" w:color="auto"/>
              <w:left w:val="single" w:sz="4" w:space="0" w:color="auto"/>
              <w:bottom w:val="single" w:sz="4" w:space="0" w:color="auto"/>
              <w:right w:val="single" w:sz="4" w:space="0" w:color="auto"/>
            </w:tcBorders>
            <w:hideMark/>
          </w:tcPr>
          <w:p w14:paraId="75AB02C1" w14:textId="77777777" w:rsidR="00DB49EC" w:rsidRDefault="00DB49EC">
            <w:pPr>
              <w:spacing w:before="100" w:beforeAutospacing="1" w:after="100" w:afterAutospacing="1" w:line="270" w:lineRule="atLeast"/>
              <w:jc w:val="center"/>
              <w:rPr>
                <w:rFonts w:ascii="Arial" w:hAnsi="Arial" w:cs="Arial"/>
                <w:b/>
                <w:highlight w:val="yellow"/>
              </w:rPr>
            </w:pPr>
            <w:r>
              <w:rPr>
                <w:rFonts w:ascii="Arial" w:hAnsi="Arial" w:cs="Arial"/>
                <w:b/>
              </w:rPr>
              <w:lastRenderedPageBreak/>
              <w:t>H.R Juan Carlos Rivera</w:t>
            </w:r>
          </w:p>
        </w:tc>
      </w:tr>
      <w:tr w:rsidR="00DB49EC" w14:paraId="4402CC25" w14:textId="77777777" w:rsidTr="00DB49EC">
        <w:tc>
          <w:tcPr>
            <w:tcW w:w="9073" w:type="dxa"/>
            <w:tcBorders>
              <w:top w:val="single" w:sz="4" w:space="0" w:color="auto"/>
              <w:left w:val="single" w:sz="4" w:space="0" w:color="auto"/>
              <w:bottom w:val="single" w:sz="4" w:space="0" w:color="auto"/>
              <w:right w:val="single" w:sz="4" w:space="0" w:color="auto"/>
            </w:tcBorders>
          </w:tcPr>
          <w:p w14:paraId="52627709" w14:textId="77777777" w:rsidR="00DB49EC" w:rsidRDefault="00DB49EC" w:rsidP="00DB49EC">
            <w:pPr>
              <w:pStyle w:val="Default"/>
              <w:numPr>
                <w:ilvl w:val="0"/>
                <w:numId w:val="36"/>
              </w:numPr>
              <w:jc w:val="both"/>
              <w:rPr>
                <w:rFonts w:ascii="Arial" w:hAnsi="Arial" w:cs="Arial"/>
                <w:sz w:val="22"/>
                <w:szCs w:val="22"/>
              </w:rPr>
            </w:pPr>
            <w:r>
              <w:rPr>
                <w:rFonts w:ascii="Arial" w:hAnsi="Arial" w:cs="Arial"/>
                <w:b/>
                <w:bCs/>
                <w:sz w:val="22"/>
                <w:szCs w:val="22"/>
              </w:rPr>
              <w:lastRenderedPageBreak/>
              <w:t xml:space="preserve">Artículo 1: </w:t>
            </w:r>
            <w:r>
              <w:rPr>
                <w:rFonts w:ascii="Arial" w:hAnsi="Arial" w:cs="Arial"/>
                <w:sz w:val="22"/>
                <w:szCs w:val="22"/>
              </w:rPr>
              <w:t>Modifíquese el inciso tercero, del artículo 67 de la Constitución Política de Colombia, el cual quedará así:</w:t>
            </w:r>
          </w:p>
          <w:p w14:paraId="267D65F1" w14:textId="77777777" w:rsidR="00DB49EC" w:rsidRDefault="00DB49EC">
            <w:pPr>
              <w:jc w:val="both"/>
              <w:rPr>
                <w:rFonts w:ascii="Arial" w:hAnsi="Arial" w:cs="Arial"/>
              </w:rPr>
            </w:pPr>
            <w:r>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14:paraId="33BCA7F1" w14:textId="77777777" w:rsidR="00DB49EC" w:rsidRDefault="00DB49EC">
            <w:pPr>
              <w:jc w:val="both"/>
              <w:rPr>
                <w:rFonts w:ascii="Arial" w:hAnsi="Arial" w:cs="Arial"/>
              </w:rPr>
            </w:pPr>
          </w:p>
          <w:p w14:paraId="678396C6" w14:textId="77777777" w:rsidR="00DB49EC" w:rsidRDefault="00DB49EC">
            <w:pPr>
              <w:jc w:val="both"/>
              <w:rPr>
                <w:rFonts w:ascii="Arial" w:hAnsi="Arial" w:cs="Arial"/>
              </w:rPr>
            </w:pPr>
            <w:r>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3E3C1C0C" w14:textId="77777777" w:rsidR="00DB49EC" w:rsidRDefault="00DB49EC">
            <w:pPr>
              <w:jc w:val="both"/>
              <w:rPr>
                <w:rFonts w:ascii="Arial" w:hAnsi="Arial" w:cs="Arial"/>
              </w:rPr>
            </w:pPr>
          </w:p>
          <w:p w14:paraId="230CC457" w14:textId="77777777" w:rsidR="00DB49EC" w:rsidRDefault="00DB49EC">
            <w:pPr>
              <w:jc w:val="both"/>
              <w:rPr>
                <w:rFonts w:ascii="Arial" w:hAnsi="Arial" w:cs="Arial"/>
              </w:rPr>
            </w:pPr>
            <w:r>
              <w:rPr>
                <w:rFonts w:ascii="Arial" w:hAnsi="Arial" w:cs="Arial"/>
              </w:rPr>
              <w:t>El Estado, la sociedad y la familia son responsables de la educación, que será obligatoria para todas las personas menores de dieciocho (18) años de edad, que comprenderá la educación inicial, preescolar, básica y media.</w:t>
            </w:r>
          </w:p>
          <w:p w14:paraId="3BD4F820" w14:textId="77777777" w:rsidR="00DB49EC" w:rsidRDefault="00DB49EC">
            <w:pPr>
              <w:jc w:val="both"/>
              <w:rPr>
                <w:rFonts w:ascii="Arial" w:hAnsi="Arial" w:cs="Arial"/>
              </w:rPr>
            </w:pPr>
          </w:p>
          <w:p w14:paraId="743FB824" w14:textId="77777777" w:rsidR="00DB49EC" w:rsidRDefault="00DB49EC">
            <w:pPr>
              <w:jc w:val="both"/>
              <w:rPr>
                <w:rFonts w:ascii="Arial" w:hAnsi="Arial" w:cs="Arial"/>
              </w:rPr>
            </w:pPr>
            <w:r>
              <w:rPr>
                <w:rFonts w:ascii="Arial" w:hAnsi="Arial" w:cs="Arial"/>
              </w:rPr>
              <w:t xml:space="preserve">La educación será gratuita en las instituciones del Estado, </w:t>
            </w:r>
            <w:r>
              <w:rPr>
                <w:rFonts w:ascii="Arial" w:hAnsi="Arial" w:cs="Arial"/>
                <w:b/>
                <w:u w:val="single"/>
              </w:rPr>
              <w:t xml:space="preserve">sin perjuicio del cobro de derechos académicos a quienes puedan sufragarlos.  El Estado  </w:t>
            </w:r>
            <w:r>
              <w:rPr>
                <w:rFonts w:ascii="Arial" w:hAnsi="Arial" w:cs="Arial"/>
              </w:rPr>
              <w:t>dará satisfacción a las necesidades básicas de los estudiantes en nutrición, transporte, salud y útiles escolares a fin de garantizar su acceso y permanencia en el sistema educativo, cual menos, en la educación inicial, preescolar, básica primaria y se irá extendiendo progresivamente.</w:t>
            </w:r>
          </w:p>
        </w:tc>
        <w:tc>
          <w:tcPr>
            <w:tcW w:w="1701" w:type="dxa"/>
            <w:gridSpan w:val="2"/>
            <w:tcBorders>
              <w:top w:val="single" w:sz="4" w:space="0" w:color="auto"/>
              <w:left w:val="single" w:sz="4" w:space="0" w:color="auto"/>
              <w:bottom w:val="single" w:sz="4" w:space="0" w:color="auto"/>
              <w:right w:val="single" w:sz="4" w:space="0" w:color="auto"/>
            </w:tcBorders>
            <w:hideMark/>
          </w:tcPr>
          <w:p w14:paraId="4B883916" w14:textId="77777777" w:rsidR="00DB49EC" w:rsidRDefault="00DB49EC">
            <w:pPr>
              <w:spacing w:before="100" w:beforeAutospacing="1" w:after="100" w:afterAutospacing="1" w:line="270" w:lineRule="atLeast"/>
              <w:jc w:val="center"/>
              <w:rPr>
                <w:rFonts w:ascii="Arial" w:hAnsi="Arial" w:cs="Arial"/>
                <w:b/>
              </w:rPr>
            </w:pPr>
            <w:r>
              <w:rPr>
                <w:rFonts w:ascii="Arial" w:hAnsi="Arial" w:cs="Arial"/>
                <w:b/>
              </w:rPr>
              <w:t xml:space="preserve">H.R Jaime Rodríguez Contreras </w:t>
            </w:r>
          </w:p>
        </w:tc>
      </w:tr>
      <w:tr w:rsidR="00DB49EC" w14:paraId="1BA8B9E8" w14:textId="77777777" w:rsidTr="00DB49EC">
        <w:tc>
          <w:tcPr>
            <w:tcW w:w="9073" w:type="dxa"/>
            <w:tcBorders>
              <w:top w:val="single" w:sz="4" w:space="0" w:color="auto"/>
              <w:left w:val="single" w:sz="4" w:space="0" w:color="auto"/>
              <w:bottom w:val="single" w:sz="4" w:space="0" w:color="auto"/>
              <w:right w:val="single" w:sz="4" w:space="0" w:color="auto"/>
            </w:tcBorders>
          </w:tcPr>
          <w:p w14:paraId="3A5E8866" w14:textId="77777777" w:rsidR="00DB49EC" w:rsidRDefault="00DB49EC" w:rsidP="00DB49EC">
            <w:pPr>
              <w:pStyle w:val="Prrafodelista"/>
              <w:numPr>
                <w:ilvl w:val="0"/>
                <w:numId w:val="36"/>
              </w:numPr>
              <w:jc w:val="both"/>
              <w:rPr>
                <w:rFonts w:ascii="Arial" w:hAnsi="Arial" w:cs="Arial"/>
              </w:rPr>
            </w:pPr>
            <w:r>
              <w:rPr>
                <w:rFonts w:ascii="Arial" w:hAnsi="Arial" w:cs="Arial"/>
                <w:b/>
                <w:bCs/>
              </w:rPr>
              <w:t xml:space="preserve">Artículo 1: </w:t>
            </w:r>
            <w:r>
              <w:rPr>
                <w:rFonts w:ascii="Arial" w:hAnsi="Arial" w:cs="Arial"/>
              </w:rPr>
              <w:t>Modifíquese el inciso tercero, del artículo 67 de la Constitución Política de Colombia, el cual quedará así:</w:t>
            </w:r>
          </w:p>
          <w:p w14:paraId="57A38C8A" w14:textId="77777777" w:rsidR="00DB49EC" w:rsidRDefault="00DB49EC">
            <w:pPr>
              <w:jc w:val="both"/>
              <w:rPr>
                <w:rFonts w:ascii="Arial" w:hAnsi="Arial" w:cs="Arial"/>
              </w:rPr>
            </w:pPr>
          </w:p>
          <w:p w14:paraId="38538205" w14:textId="77777777" w:rsidR="00DB49EC" w:rsidRDefault="00DB49EC">
            <w:pPr>
              <w:jc w:val="both"/>
              <w:rPr>
                <w:rFonts w:ascii="Arial" w:hAnsi="Arial" w:cs="Arial"/>
              </w:rPr>
            </w:pPr>
            <w:r>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14:paraId="76AFC544" w14:textId="77777777" w:rsidR="00DB49EC" w:rsidRDefault="00DB49EC">
            <w:pPr>
              <w:jc w:val="both"/>
              <w:rPr>
                <w:rFonts w:ascii="Arial" w:hAnsi="Arial" w:cs="Arial"/>
              </w:rPr>
            </w:pPr>
          </w:p>
          <w:p w14:paraId="502FBE88" w14:textId="77777777" w:rsidR="00DB49EC" w:rsidRDefault="00DB49EC">
            <w:pPr>
              <w:jc w:val="both"/>
              <w:rPr>
                <w:rFonts w:ascii="Arial" w:hAnsi="Arial" w:cs="Arial"/>
              </w:rPr>
            </w:pPr>
            <w:r>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52AD58EC" w14:textId="77777777" w:rsidR="00DB49EC" w:rsidRDefault="00DB49EC">
            <w:pPr>
              <w:jc w:val="both"/>
              <w:rPr>
                <w:rFonts w:ascii="Arial" w:hAnsi="Arial" w:cs="Arial"/>
              </w:rPr>
            </w:pPr>
          </w:p>
          <w:p w14:paraId="5F3936B1" w14:textId="77777777" w:rsidR="00DB49EC" w:rsidRDefault="00DB49EC">
            <w:pPr>
              <w:jc w:val="both"/>
              <w:rPr>
                <w:rFonts w:ascii="Arial" w:hAnsi="Arial" w:cs="Arial"/>
              </w:rPr>
            </w:pPr>
            <w:r>
              <w:rPr>
                <w:rFonts w:ascii="Arial" w:hAnsi="Arial" w:cs="Arial"/>
              </w:rPr>
              <w:t xml:space="preserve">El Estado, la sociedad y la familia son responsables de la educación, que será obligatoria para todas las personas </w:t>
            </w:r>
            <w:r>
              <w:rPr>
                <w:rFonts w:ascii="Arial" w:hAnsi="Arial" w:cs="Arial"/>
                <w:strike/>
              </w:rPr>
              <w:t>menores de dieciocho (18) años de edad</w:t>
            </w:r>
            <w:r>
              <w:rPr>
                <w:rFonts w:ascii="Arial" w:hAnsi="Arial" w:cs="Arial"/>
              </w:rPr>
              <w:t>, que comprenderá la educación inicial, preescolar, básica y media.</w:t>
            </w:r>
          </w:p>
        </w:tc>
        <w:tc>
          <w:tcPr>
            <w:tcW w:w="1701" w:type="dxa"/>
            <w:gridSpan w:val="2"/>
            <w:tcBorders>
              <w:top w:val="single" w:sz="4" w:space="0" w:color="auto"/>
              <w:left w:val="single" w:sz="4" w:space="0" w:color="auto"/>
              <w:bottom w:val="single" w:sz="4" w:space="0" w:color="auto"/>
              <w:right w:val="single" w:sz="4" w:space="0" w:color="auto"/>
            </w:tcBorders>
            <w:hideMark/>
          </w:tcPr>
          <w:p w14:paraId="30F3FFCA" w14:textId="77777777" w:rsidR="00DB49EC" w:rsidRDefault="00DB49EC">
            <w:pPr>
              <w:spacing w:before="100" w:beforeAutospacing="1" w:after="100" w:afterAutospacing="1" w:line="270" w:lineRule="atLeast"/>
              <w:jc w:val="center"/>
              <w:rPr>
                <w:rFonts w:ascii="Arial" w:hAnsi="Arial" w:cs="Arial"/>
                <w:b/>
              </w:rPr>
            </w:pPr>
            <w:r>
              <w:rPr>
                <w:rFonts w:ascii="Arial" w:hAnsi="Arial" w:cs="Arial"/>
                <w:b/>
              </w:rPr>
              <w:t>H.R Harry Giovanny González</w:t>
            </w:r>
          </w:p>
        </w:tc>
      </w:tr>
      <w:tr w:rsidR="00DB49EC" w14:paraId="782BA46B" w14:textId="77777777" w:rsidTr="00DB49EC">
        <w:tc>
          <w:tcPr>
            <w:tcW w:w="9073" w:type="dxa"/>
            <w:tcBorders>
              <w:top w:val="single" w:sz="4" w:space="0" w:color="auto"/>
              <w:left w:val="single" w:sz="4" w:space="0" w:color="auto"/>
              <w:bottom w:val="single" w:sz="4" w:space="0" w:color="auto"/>
              <w:right w:val="single" w:sz="4" w:space="0" w:color="auto"/>
            </w:tcBorders>
          </w:tcPr>
          <w:p w14:paraId="32F0C4BC" w14:textId="77777777" w:rsidR="00DB49EC" w:rsidRDefault="00DB49EC" w:rsidP="00DB49EC">
            <w:pPr>
              <w:pStyle w:val="Prrafodelista"/>
              <w:numPr>
                <w:ilvl w:val="0"/>
                <w:numId w:val="36"/>
              </w:numPr>
              <w:jc w:val="both"/>
              <w:rPr>
                <w:rFonts w:ascii="Arial" w:hAnsi="Arial" w:cs="Arial"/>
              </w:rPr>
            </w:pPr>
            <w:r>
              <w:rPr>
                <w:rFonts w:ascii="Arial" w:hAnsi="Arial" w:cs="Arial"/>
                <w:b/>
                <w:bCs/>
              </w:rPr>
              <w:t xml:space="preserve">Artículo 1: </w:t>
            </w:r>
            <w:r>
              <w:rPr>
                <w:rFonts w:ascii="Arial" w:hAnsi="Arial" w:cs="Arial"/>
              </w:rPr>
              <w:t xml:space="preserve">Modifíquese el </w:t>
            </w:r>
            <w:r>
              <w:rPr>
                <w:rFonts w:ascii="Arial" w:hAnsi="Arial" w:cs="Arial"/>
                <w:strike/>
              </w:rPr>
              <w:t>inciso tercero, del</w:t>
            </w:r>
            <w:r>
              <w:rPr>
                <w:rFonts w:ascii="Arial" w:hAnsi="Arial" w:cs="Arial"/>
              </w:rPr>
              <w:t xml:space="preserve"> artículo 67 de la Constitución Política de Colombia, el cual quedará así:</w:t>
            </w:r>
          </w:p>
          <w:p w14:paraId="59B836C3" w14:textId="77777777" w:rsidR="00DB49EC" w:rsidRDefault="00DB49EC">
            <w:pPr>
              <w:jc w:val="both"/>
              <w:rPr>
                <w:rFonts w:ascii="Arial" w:hAnsi="Arial" w:cs="Arial"/>
              </w:rPr>
            </w:pPr>
          </w:p>
          <w:p w14:paraId="0B19C836" w14:textId="77777777" w:rsidR="00DB49EC" w:rsidRDefault="00DB49EC">
            <w:pPr>
              <w:jc w:val="both"/>
              <w:rPr>
                <w:rFonts w:ascii="Arial" w:hAnsi="Arial" w:cs="Arial"/>
              </w:rPr>
            </w:pPr>
            <w:r>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14:paraId="77226C45" w14:textId="77777777" w:rsidR="00DB49EC" w:rsidRDefault="00DB49EC">
            <w:pPr>
              <w:jc w:val="both"/>
              <w:rPr>
                <w:rFonts w:ascii="Arial" w:hAnsi="Arial" w:cs="Arial"/>
              </w:rPr>
            </w:pPr>
          </w:p>
          <w:p w14:paraId="7EA09D28" w14:textId="77777777" w:rsidR="00DB49EC" w:rsidRDefault="00DB49EC">
            <w:pPr>
              <w:jc w:val="both"/>
              <w:rPr>
                <w:rFonts w:ascii="Arial" w:hAnsi="Arial" w:cs="Arial"/>
              </w:rPr>
            </w:pPr>
            <w:r>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72B9FEBD" w14:textId="77777777" w:rsidR="00DB49EC" w:rsidRDefault="00DB49EC">
            <w:pPr>
              <w:jc w:val="both"/>
              <w:rPr>
                <w:rFonts w:ascii="Arial" w:hAnsi="Arial" w:cs="Arial"/>
              </w:rPr>
            </w:pPr>
          </w:p>
          <w:p w14:paraId="646E9890" w14:textId="77777777" w:rsidR="00DB49EC" w:rsidRDefault="00DB49EC">
            <w:pPr>
              <w:jc w:val="both"/>
              <w:rPr>
                <w:rFonts w:ascii="Arial" w:hAnsi="Arial" w:cs="Arial"/>
              </w:rPr>
            </w:pPr>
            <w:r>
              <w:rPr>
                <w:rFonts w:ascii="Arial" w:hAnsi="Arial" w:cs="Arial"/>
              </w:rPr>
              <w:lastRenderedPageBreak/>
              <w:t>El Estado, la sociedad y la familia son responsables de la educación, que será obligatoria para todas las personas menores de dieciocho (18) años de edad, que comprenderá la educación inicial, preescolar, básica y media.</w:t>
            </w:r>
          </w:p>
          <w:p w14:paraId="01DFA88E" w14:textId="77777777" w:rsidR="00DB49EC" w:rsidRDefault="00DB49EC">
            <w:pPr>
              <w:jc w:val="both"/>
              <w:rPr>
                <w:rFonts w:ascii="Arial" w:hAnsi="Arial" w:cs="Arial"/>
              </w:rPr>
            </w:pPr>
          </w:p>
          <w:p w14:paraId="7C51F3B3" w14:textId="77777777" w:rsidR="00DB49EC" w:rsidRDefault="00DB49EC">
            <w:pPr>
              <w:jc w:val="both"/>
              <w:rPr>
                <w:rFonts w:ascii="Arial" w:hAnsi="Arial" w:cs="Arial"/>
                <w:b/>
                <w:u w:val="single"/>
              </w:rPr>
            </w:pPr>
            <w:r>
              <w:rPr>
                <w:rFonts w:ascii="Arial" w:hAnsi="Arial" w:cs="Arial"/>
              </w:rPr>
              <w:t xml:space="preserve">La educación será gratuita en las instituciones del Estado. </w:t>
            </w:r>
            <w:r>
              <w:rPr>
                <w:rFonts w:ascii="Arial" w:hAnsi="Arial" w:cs="Arial"/>
                <w:b/>
                <w:u w:val="single"/>
              </w:rPr>
              <w:t>Con el fin de garantizar el acceso y permanencia en la educación inicial, preescolar, básica y media, el Estado procurará satisfacer las necesidades básicas de los estudiantes, en nutrición, transporte, salud y útiles escolares, sin perjuicio del cobro de derechos académicos a quienes puedan sufragarlos.</w:t>
            </w:r>
          </w:p>
          <w:p w14:paraId="6EFF08FF" w14:textId="77777777" w:rsidR="00DB49EC" w:rsidRDefault="00DB49EC">
            <w:pPr>
              <w:jc w:val="both"/>
              <w:rPr>
                <w:rFonts w:ascii="Arial" w:hAnsi="Arial" w:cs="Arial"/>
                <w:b/>
                <w:u w:val="single"/>
              </w:rPr>
            </w:pPr>
          </w:p>
          <w:p w14:paraId="49090FDA" w14:textId="77777777" w:rsidR="00DB49EC" w:rsidRDefault="00DB49EC">
            <w:pPr>
              <w:jc w:val="both"/>
              <w:rPr>
                <w:rFonts w:ascii="Arial" w:hAnsi="Arial" w:cs="Arial"/>
              </w:rPr>
            </w:pPr>
            <w:r>
              <w:rPr>
                <w:rFonts w:ascii="Arial" w:hAnsi="Arial" w:cs="Arial"/>
                <w:b/>
                <w:u w:val="single"/>
              </w:rPr>
              <w:t>(…)</w:t>
            </w:r>
          </w:p>
        </w:tc>
        <w:tc>
          <w:tcPr>
            <w:tcW w:w="1701" w:type="dxa"/>
            <w:gridSpan w:val="2"/>
            <w:tcBorders>
              <w:top w:val="single" w:sz="4" w:space="0" w:color="auto"/>
              <w:left w:val="single" w:sz="4" w:space="0" w:color="auto"/>
              <w:bottom w:val="single" w:sz="4" w:space="0" w:color="auto"/>
              <w:right w:val="single" w:sz="4" w:space="0" w:color="auto"/>
            </w:tcBorders>
            <w:hideMark/>
          </w:tcPr>
          <w:p w14:paraId="7BB209B7" w14:textId="77777777" w:rsidR="00DB49EC" w:rsidRDefault="00DB49EC">
            <w:pPr>
              <w:spacing w:before="100" w:beforeAutospacing="1" w:after="100" w:afterAutospacing="1" w:line="270" w:lineRule="atLeast"/>
              <w:jc w:val="center"/>
              <w:rPr>
                <w:rFonts w:ascii="Arial" w:hAnsi="Arial" w:cs="Arial"/>
                <w:b/>
              </w:rPr>
            </w:pPr>
            <w:r>
              <w:rPr>
                <w:rFonts w:ascii="Arial" w:hAnsi="Arial" w:cs="Arial"/>
                <w:b/>
              </w:rPr>
              <w:lastRenderedPageBreak/>
              <w:t>H.R Gabriel Jaime Vallejo y H.R Juan Manuel Daza.</w:t>
            </w:r>
          </w:p>
        </w:tc>
      </w:tr>
      <w:tr w:rsidR="00DB49EC" w14:paraId="0DE1ABC9" w14:textId="77777777" w:rsidTr="00DB49EC">
        <w:tc>
          <w:tcPr>
            <w:tcW w:w="9073" w:type="dxa"/>
            <w:tcBorders>
              <w:top w:val="single" w:sz="4" w:space="0" w:color="auto"/>
              <w:left w:val="single" w:sz="4" w:space="0" w:color="auto"/>
              <w:bottom w:val="single" w:sz="4" w:space="0" w:color="auto"/>
              <w:right w:val="single" w:sz="4" w:space="0" w:color="auto"/>
            </w:tcBorders>
            <w:hideMark/>
          </w:tcPr>
          <w:p w14:paraId="3D4F8F49" w14:textId="77777777" w:rsidR="00DB49EC" w:rsidRDefault="00DB49EC" w:rsidP="00DB49EC">
            <w:pPr>
              <w:pStyle w:val="Default"/>
              <w:numPr>
                <w:ilvl w:val="0"/>
                <w:numId w:val="36"/>
              </w:numPr>
              <w:jc w:val="both"/>
              <w:rPr>
                <w:rFonts w:ascii="Arial" w:hAnsi="Arial" w:cs="Arial"/>
                <w:color w:val="auto"/>
                <w:sz w:val="22"/>
                <w:szCs w:val="22"/>
              </w:rPr>
            </w:pPr>
            <w:r>
              <w:rPr>
                <w:rFonts w:ascii="Arial" w:hAnsi="Arial" w:cs="Arial"/>
                <w:sz w:val="22"/>
                <w:szCs w:val="22"/>
              </w:rPr>
              <w:lastRenderedPageBreak/>
              <w:t>Adicionar:</w:t>
            </w:r>
            <w:r>
              <w:rPr>
                <w:rFonts w:ascii="Arial" w:hAnsi="Arial" w:cs="Arial"/>
                <w:b/>
                <w:sz w:val="22"/>
                <w:szCs w:val="22"/>
                <w:u w:val="single"/>
              </w:rPr>
              <w:t xml:space="preserve"> La jornada única será de carácter obligatorio</w:t>
            </w:r>
          </w:p>
        </w:tc>
        <w:tc>
          <w:tcPr>
            <w:tcW w:w="1701" w:type="dxa"/>
            <w:gridSpan w:val="2"/>
            <w:tcBorders>
              <w:top w:val="single" w:sz="4" w:space="0" w:color="auto"/>
              <w:left w:val="single" w:sz="4" w:space="0" w:color="auto"/>
              <w:bottom w:val="single" w:sz="4" w:space="0" w:color="auto"/>
              <w:right w:val="single" w:sz="4" w:space="0" w:color="auto"/>
            </w:tcBorders>
            <w:hideMark/>
          </w:tcPr>
          <w:p w14:paraId="3038CB72" w14:textId="77777777" w:rsidR="00DB49EC" w:rsidRDefault="00DB49EC">
            <w:pPr>
              <w:spacing w:before="100" w:beforeAutospacing="1" w:after="100" w:afterAutospacing="1" w:line="270" w:lineRule="atLeast"/>
              <w:jc w:val="center"/>
              <w:rPr>
                <w:rFonts w:ascii="Arial" w:hAnsi="Arial" w:cs="Arial"/>
                <w:b/>
              </w:rPr>
            </w:pPr>
            <w:r>
              <w:rPr>
                <w:rFonts w:ascii="Arial" w:hAnsi="Arial" w:cs="Arial"/>
                <w:b/>
              </w:rPr>
              <w:t>H.R John Jairo Hoyos</w:t>
            </w:r>
          </w:p>
        </w:tc>
      </w:tr>
      <w:tr w:rsidR="00DB49EC" w14:paraId="1952DE36" w14:textId="77777777" w:rsidTr="00DB49EC">
        <w:tc>
          <w:tcPr>
            <w:tcW w:w="9073" w:type="dxa"/>
            <w:tcBorders>
              <w:top w:val="single" w:sz="4" w:space="0" w:color="auto"/>
              <w:left w:val="single" w:sz="4" w:space="0" w:color="auto"/>
              <w:bottom w:val="single" w:sz="4" w:space="0" w:color="auto"/>
              <w:right w:val="single" w:sz="4" w:space="0" w:color="auto"/>
            </w:tcBorders>
          </w:tcPr>
          <w:p w14:paraId="2587E98E" w14:textId="77777777" w:rsidR="00DB49EC" w:rsidRDefault="00DB49EC" w:rsidP="00DB49EC">
            <w:pPr>
              <w:pStyle w:val="Prrafodelista"/>
              <w:numPr>
                <w:ilvl w:val="0"/>
                <w:numId w:val="36"/>
              </w:numPr>
              <w:jc w:val="both"/>
              <w:rPr>
                <w:rFonts w:ascii="Arial" w:hAnsi="Arial" w:cs="Arial"/>
              </w:rPr>
            </w:pPr>
            <w:r>
              <w:rPr>
                <w:rFonts w:ascii="Arial" w:hAnsi="Arial" w:cs="Arial"/>
                <w:b/>
                <w:bCs/>
              </w:rPr>
              <w:t xml:space="preserve">Artículo 1: </w:t>
            </w:r>
            <w:r>
              <w:rPr>
                <w:rFonts w:ascii="Arial" w:hAnsi="Arial" w:cs="Arial"/>
              </w:rPr>
              <w:t>Modifíquese el inciso tercero, del artículo 67 de la Constitución Política de Colombia, el cual quedará así:</w:t>
            </w:r>
          </w:p>
          <w:p w14:paraId="6A17B484" w14:textId="77777777" w:rsidR="00DB49EC" w:rsidRDefault="00DB49EC">
            <w:pPr>
              <w:jc w:val="both"/>
              <w:rPr>
                <w:rFonts w:ascii="Arial" w:hAnsi="Arial" w:cs="Arial"/>
              </w:rPr>
            </w:pPr>
          </w:p>
          <w:p w14:paraId="2A75142E" w14:textId="77777777" w:rsidR="00DB49EC" w:rsidRDefault="00DB49EC">
            <w:pPr>
              <w:jc w:val="both"/>
              <w:rPr>
                <w:rFonts w:ascii="Arial" w:hAnsi="Arial" w:cs="Arial"/>
              </w:rPr>
            </w:pPr>
            <w:r>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14:paraId="6893F596" w14:textId="77777777" w:rsidR="00DB49EC" w:rsidRDefault="00DB49EC">
            <w:pPr>
              <w:jc w:val="both"/>
              <w:rPr>
                <w:rFonts w:ascii="Arial" w:hAnsi="Arial" w:cs="Arial"/>
              </w:rPr>
            </w:pPr>
          </w:p>
          <w:p w14:paraId="0F416345" w14:textId="77777777" w:rsidR="00DB49EC" w:rsidRDefault="00DB49EC">
            <w:pPr>
              <w:jc w:val="both"/>
              <w:rPr>
                <w:rFonts w:ascii="Arial" w:hAnsi="Arial" w:cs="Arial"/>
              </w:rPr>
            </w:pPr>
            <w:r>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5A8A177F" w14:textId="77777777" w:rsidR="00DB49EC" w:rsidRDefault="00DB49EC">
            <w:pPr>
              <w:jc w:val="both"/>
              <w:rPr>
                <w:rFonts w:ascii="Arial" w:hAnsi="Arial" w:cs="Arial"/>
              </w:rPr>
            </w:pPr>
          </w:p>
          <w:p w14:paraId="7EB43D46" w14:textId="77777777" w:rsidR="00DB49EC" w:rsidRDefault="00DB49EC">
            <w:pPr>
              <w:jc w:val="both"/>
              <w:rPr>
                <w:rFonts w:ascii="Arial" w:hAnsi="Arial" w:cs="Arial"/>
              </w:rPr>
            </w:pPr>
            <w:r>
              <w:rPr>
                <w:rFonts w:ascii="Arial" w:hAnsi="Arial" w:cs="Arial"/>
              </w:rPr>
              <w:t>El Estado, la sociedad y la familia son responsables de la educación, que será obligatoria para todas las personas menores de dieciocho (18) años de edad, que comprenderá la educación inicial, preescolar, básica y media.</w:t>
            </w:r>
          </w:p>
          <w:p w14:paraId="639F93F9" w14:textId="77777777" w:rsidR="00DB49EC" w:rsidRDefault="00DB49EC">
            <w:pPr>
              <w:jc w:val="both"/>
              <w:rPr>
                <w:rFonts w:ascii="Arial" w:hAnsi="Arial" w:cs="Arial"/>
              </w:rPr>
            </w:pPr>
          </w:p>
          <w:p w14:paraId="7BFCA6DF" w14:textId="77777777" w:rsidR="00DB49EC" w:rsidRDefault="00DB49EC">
            <w:pPr>
              <w:jc w:val="both"/>
              <w:rPr>
                <w:rFonts w:ascii="Arial" w:hAnsi="Arial" w:cs="Arial"/>
              </w:rPr>
            </w:pPr>
            <w:r>
              <w:rPr>
                <w:rFonts w:ascii="Arial" w:hAnsi="Arial" w:cs="Arial"/>
              </w:rPr>
              <w:t>La educación será gratuita en las instituciones del Estado, este dará satisfacción a las necesidades básicas de los estudiantes en nutrición</w:t>
            </w:r>
            <w:r>
              <w:rPr>
                <w:rFonts w:ascii="Arial" w:hAnsi="Arial" w:cs="Arial"/>
                <w:u w:val="single"/>
              </w:rPr>
              <w:t xml:space="preserve">, </w:t>
            </w:r>
            <w:r>
              <w:rPr>
                <w:rFonts w:ascii="Arial" w:hAnsi="Arial" w:cs="Arial"/>
                <w:strike/>
              </w:rPr>
              <w:t xml:space="preserve">transporte </w:t>
            </w:r>
            <w:r>
              <w:rPr>
                <w:rFonts w:ascii="Arial" w:hAnsi="Arial" w:cs="Arial"/>
              </w:rPr>
              <w:t xml:space="preserve">y salud </w:t>
            </w:r>
            <w:r>
              <w:rPr>
                <w:rFonts w:ascii="Arial" w:hAnsi="Arial" w:cs="Arial"/>
                <w:strike/>
              </w:rPr>
              <w:t>y útiles escolares</w:t>
            </w:r>
            <w:r>
              <w:rPr>
                <w:rFonts w:ascii="Arial" w:hAnsi="Arial" w:cs="Arial"/>
              </w:rPr>
              <w:t xml:space="preserve"> a fin de garantizar su acceso y permanencia en el sistema educativo, cual menos, en la educación inicial, preescolar, básica primaria y se irá extendiendo progresivamente. </w:t>
            </w:r>
            <w:r>
              <w:rPr>
                <w:rFonts w:ascii="Arial" w:hAnsi="Arial" w:cs="Arial"/>
                <w:b/>
                <w:u w:val="single"/>
              </w:rPr>
              <w:t>Igualmente, se garantizará el servicio de transporte cuando las condiciones de acceso de los estudiantes a las aulas de clase así lo ameriten</w:t>
            </w:r>
            <w:r>
              <w:rPr>
                <w:rFonts w:ascii="Arial" w:hAnsi="Arial" w:cs="Arial"/>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14:paraId="269ABD0A" w14:textId="77777777" w:rsidR="00DB49EC" w:rsidRDefault="00DB49EC">
            <w:pPr>
              <w:spacing w:before="100" w:beforeAutospacing="1" w:after="100" w:afterAutospacing="1" w:line="270" w:lineRule="atLeast"/>
              <w:jc w:val="center"/>
              <w:rPr>
                <w:rFonts w:ascii="Arial" w:hAnsi="Arial" w:cs="Arial"/>
                <w:b/>
              </w:rPr>
            </w:pPr>
            <w:r>
              <w:rPr>
                <w:rFonts w:ascii="Arial" w:hAnsi="Arial" w:cs="Arial"/>
                <w:b/>
              </w:rPr>
              <w:t>H.R Alejandro Vega</w:t>
            </w:r>
          </w:p>
        </w:tc>
      </w:tr>
    </w:tbl>
    <w:p w14:paraId="70964362" w14:textId="77777777" w:rsidR="00DB49EC" w:rsidRPr="00DB49EC" w:rsidRDefault="00DB49EC" w:rsidP="00821948">
      <w:pPr>
        <w:pStyle w:val="Default"/>
        <w:spacing w:line="276" w:lineRule="auto"/>
        <w:jc w:val="both"/>
        <w:rPr>
          <w:rFonts w:ascii="Arial" w:hAnsi="Arial" w:cs="Arial"/>
          <w:b/>
        </w:rPr>
      </w:pPr>
    </w:p>
    <w:p w14:paraId="680CCF09" w14:textId="499B1607" w:rsidR="00821948" w:rsidRPr="00F16DE6" w:rsidRDefault="00821948" w:rsidP="00821948">
      <w:pPr>
        <w:pStyle w:val="Default"/>
        <w:spacing w:line="276" w:lineRule="auto"/>
        <w:jc w:val="both"/>
        <w:rPr>
          <w:rFonts w:ascii="Arial" w:hAnsi="Arial" w:cs="Arial"/>
        </w:rPr>
      </w:pPr>
    </w:p>
    <w:p w14:paraId="4E6F73AC" w14:textId="77777777" w:rsidR="00821948" w:rsidRPr="00B90DAD" w:rsidRDefault="00821948" w:rsidP="00821948">
      <w:pPr>
        <w:pStyle w:val="Prrafodelista"/>
        <w:numPr>
          <w:ilvl w:val="0"/>
          <w:numId w:val="12"/>
        </w:numPr>
        <w:autoSpaceDE w:val="0"/>
        <w:autoSpaceDN w:val="0"/>
        <w:adjustRightInd w:val="0"/>
        <w:spacing w:after="160"/>
        <w:jc w:val="both"/>
        <w:rPr>
          <w:rFonts w:ascii="Arial" w:hAnsi="Arial" w:cs="Arial"/>
          <w:b/>
        </w:rPr>
      </w:pPr>
      <w:r w:rsidRPr="00B90DAD">
        <w:rPr>
          <w:rFonts w:ascii="Arial" w:hAnsi="Arial" w:cs="Arial"/>
          <w:b/>
        </w:rPr>
        <w:t>CONSIDERACIONES DEL PROYECTO</w:t>
      </w:r>
    </w:p>
    <w:p w14:paraId="24B55A70" w14:textId="77777777" w:rsidR="00821948" w:rsidRDefault="00821948" w:rsidP="00821948">
      <w:pPr>
        <w:autoSpaceDE w:val="0"/>
        <w:autoSpaceDN w:val="0"/>
        <w:adjustRightInd w:val="0"/>
        <w:jc w:val="both"/>
        <w:rPr>
          <w:rFonts w:ascii="Arial" w:hAnsi="Arial" w:cs="Arial"/>
        </w:rPr>
      </w:pPr>
    </w:p>
    <w:p w14:paraId="5C5B4311" w14:textId="77777777" w:rsidR="00821948" w:rsidRPr="00B90DAD" w:rsidRDefault="00821948" w:rsidP="00821948">
      <w:pPr>
        <w:pStyle w:val="Prrafodelista"/>
        <w:numPr>
          <w:ilvl w:val="0"/>
          <w:numId w:val="34"/>
        </w:numPr>
        <w:autoSpaceDE w:val="0"/>
        <w:autoSpaceDN w:val="0"/>
        <w:adjustRightInd w:val="0"/>
        <w:spacing w:after="160"/>
        <w:jc w:val="both"/>
        <w:rPr>
          <w:rFonts w:ascii="Arial" w:hAnsi="Arial" w:cs="Arial"/>
          <w:b/>
        </w:rPr>
      </w:pPr>
      <w:r w:rsidRPr="00B90DAD">
        <w:rPr>
          <w:rFonts w:ascii="Arial" w:hAnsi="Arial" w:cs="Arial"/>
          <w:b/>
        </w:rPr>
        <w:t>Marco normativo</w:t>
      </w:r>
      <w:r>
        <w:rPr>
          <w:rFonts w:ascii="Arial" w:hAnsi="Arial" w:cs="Arial"/>
          <w:b/>
        </w:rPr>
        <w:t>:</w:t>
      </w:r>
    </w:p>
    <w:p w14:paraId="3428CED9" w14:textId="77777777"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En primera medida, mediante la sentencia T1030 de 2006, la Corte Constitucional realiza el siguiente análisis del artículo a modificar:</w:t>
      </w:r>
    </w:p>
    <w:p w14:paraId="1C943559" w14:textId="77777777" w:rsidR="00821948" w:rsidRPr="004B222B" w:rsidRDefault="00821948" w:rsidP="00821948">
      <w:pPr>
        <w:tabs>
          <w:tab w:val="left" w:pos="2976"/>
        </w:tabs>
        <w:autoSpaceDE w:val="0"/>
        <w:autoSpaceDN w:val="0"/>
        <w:adjustRightInd w:val="0"/>
        <w:jc w:val="both"/>
        <w:rPr>
          <w:rFonts w:ascii="Arial" w:hAnsi="Arial" w:cs="Arial"/>
        </w:rPr>
      </w:pPr>
    </w:p>
    <w:p w14:paraId="7CCF5AFD"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lastRenderedPageBreak/>
        <w:t>“Ahora bien, el inciso tercero del artículo 67 superior dispone que la educación será obligatoria “(…) entre los cinco y los quince años de edad y que comprenderá como mínimo, un año de preescolar y nueve de educación básica”. La redacción de este aparte genera varias inquietudes como, por ejemplo, dentro de qué edades la educación es obligatoria y cuáles son los grados de instrucción que el Estado está en la obligación de garantizar.</w:t>
      </w:r>
    </w:p>
    <w:p w14:paraId="39E29CF0"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t>En relación con la primera cuestión, la Corte ha sostenido que una interpretación armónica del artículo 67 de la Carta, con el artículo 44 ibídem y con los tratados internacionales de derechos humanos suscritos por el Estado Colombiano en la materia, lleva a concluir que la educación es un derecho fundamental de todos los menores de 18 años.</w:t>
      </w:r>
    </w:p>
    <w:p w14:paraId="45AB74EF"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t xml:space="preserve">Lo anterior, por cuanto (i) el artículo 44 superior reconoce que la educación es un derecho fundamental de todos los niños, y según el artículo 1° de la Convención sobre los derechos del niño[16] - ratificada por Colombia por medio de la Ley 12 de 1991- la niñez se extiende hasta los 18 años[17], y (ii) según el principio de interpretación pro </w:t>
      </w:r>
      <w:proofErr w:type="spellStart"/>
      <w:r w:rsidRPr="004B222B">
        <w:rPr>
          <w:rFonts w:ascii="Arial" w:hAnsi="Arial" w:cs="Arial"/>
          <w:i/>
        </w:rPr>
        <w:t>infans</w:t>
      </w:r>
      <w:proofErr w:type="spellEnd"/>
      <w:r w:rsidRPr="004B222B">
        <w:rPr>
          <w:rFonts w:ascii="Arial" w:hAnsi="Arial" w:cs="Arial"/>
          <w:i/>
        </w:rPr>
        <w:t xml:space="preserve"> –contenido también en el artículo 44-, debe optarse por la interpretación de las disposiciones que menos perjudique el derecho a la educación de los niños.</w:t>
      </w:r>
    </w:p>
    <w:p w14:paraId="5DB1D52E"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t>En este orden de ideas, la Corporación ha precisado (i) que la edad señalada en el artículo 67 de la Constitución, interpretado a la luz del artículo 44 ibídem, es sólo un criterio establecido por el constituyente para delimitar una cierta población objeto de un interés especial por parte del Estado[18]; (ii) que el umbral de 15 años previsto en la disposición aludida corresponde solamente a la edad en la que normalmente los estudiantes culminan el noveno grado de educación básica, pero no es un criterio que restringa el derecho a la educación de los menores de edad, pues de afirmar lo contrario, se excluirían injustificadamente del sistema educativo menores que por algún percance –de salud, de tipo económico, etc.- no pudieron terminar su educación básica al cumplir dicha edad[19], y (iii) que las edades fijadas en la norma aludida no puede tomarse como criterios excluyentes sino inclusivos.</w:t>
      </w:r>
    </w:p>
    <w:p w14:paraId="28C74ED7" w14:textId="41DF9B16" w:rsidR="00821948" w:rsidRPr="0086478F" w:rsidRDefault="00821948" w:rsidP="0086478F">
      <w:pPr>
        <w:tabs>
          <w:tab w:val="left" w:pos="2976"/>
        </w:tabs>
        <w:autoSpaceDE w:val="0"/>
        <w:autoSpaceDN w:val="0"/>
        <w:adjustRightInd w:val="0"/>
        <w:ind w:left="708"/>
        <w:jc w:val="both"/>
        <w:rPr>
          <w:rFonts w:ascii="Arial" w:hAnsi="Arial" w:cs="Arial"/>
          <w:i/>
        </w:rPr>
      </w:pPr>
      <w:r w:rsidRPr="004B222B">
        <w:rPr>
          <w:rFonts w:ascii="Arial" w:hAnsi="Arial" w:cs="Arial"/>
          <w:i/>
        </w:rPr>
        <w:t>Respecto de la segunda cuestión, esto es, los grados de instrucción que el Estado está en la obligación de garantizar, la Corte ha afirmado lo siguiente (i) que los grados previstos en inciso 3° del artículo 67 de la Carta -un grado de educación preescolar y nueve años de educación básica- constituyen el contenido mínimo del derecho que el Estado debe garantizar, y (ii) que como se trata de un contenido mínimo, el Estado debe ampliarlo progresivamente, es decir, debe extender la cobertura del sistema educativo a nuevos grados de preescolar, secundaria y educación superior”.</w:t>
      </w:r>
    </w:p>
    <w:p w14:paraId="038D9E98" w14:textId="5AD1E8DF" w:rsidR="00821948" w:rsidRDefault="00821948" w:rsidP="0086478F">
      <w:pPr>
        <w:tabs>
          <w:tab w:val="left" w:pos="2976"/>
        </w:tabs>
        <w:autoSpaceDE w:val="0"/>
        <w:autoSpaceDN w:val="0"/>
        <w:adjustRightInd w:val="0"/>
        <w:jc w:val="both"/>
        <w:rPr>
          <w:rFonts w:ascii="Arial" w:hAnsi="Arial" w:cs="Arial"/>
        </w:rPr>
      </w:pPr>
      <w:r w:rsidRPr="004B222B">
        <w:rPr>
          <w:rFonts w:ascii="Arial" w:hAnsi="Arial" w:cs="Arial"/>
        </w:rPr>
        <w:lastRenderedPageBreak/>
        <w:t>Conforme a este precepto constitucional, se manifiesta la necesidad de acoplar la norma Constitucional para dar mayor cobertura al derecho a la educación, partiendo como tal de la equiparación frente a la normativa internacional, esto se debe a que la importancia de la educación inicial ha sido reconocida no sólo por la legislación interna, sino también por diversos documentos internacionales. En este sentido, se ha indicado que la educación inicial cobra especial relevancia para el desarrollo de las capacidades e integración social de los niños, especialmente, los prepara socio-afectivamente para enfrentarse a la nueva experiencia del ciclo básico; amplía la capacidad aprendizaje y de desempeño de los menores en el sistema educativo y, en este orden de ideas, disminuye el riesgo de repetición de grados e incrementa los niveles de conclusión del ciclo básico de educación; les proporciona una influencia protectora que compensa los riesgos a los que están expuestos antes de ingresar al primero elemental; tratándose de niños pertenecientes a los sectores más pobres de la población, contribuye a romper la reproducción intergeneracional de la pobreza, entre otros beneficios. Lo anterior, por cuanto en los primeros años de infancia los niños desarrollan habilidades tan importantes como la regulación emocional, el lenguaje y la motricidad.</w:t>
      </w:r>
      <w:r>
        <w:rPr>
          <w:rFonts w:ascii="Arial" w:hAnsi="Arial" w:cs="Arial"/>
        </w:rPr>
        <w:tab/>
      </w:r>
    </w:p>
    <w:p w14:paraId="7479AFC7" w14:textId="3A4D804C" w:rsidR="00821948" w:rsidRPr="004B222B" w:rsidRDefault="00821948" w:rsidP="00821948">
      <w:pPr>
        <w:tabs>
          <w:tab w:val="left" w:pos="2976"/>
        </w:tabs>
        <w:autoSpaceDE w:val="0"/>
        <w:autoSpaceDN w:val="0"/>
        <w:adjustRightInd w:val="0"/>
        <w:jc w:val="both"/>
        <w:rPr>
          <w:rFonts w:ascii="Arial" w:hAnsi="Arial" w:cs="Arial"/>
        </w:rPr>
      </w:pPr>
      <w:r w:rsidRPr="00BE78BC">
        <w:rPr>
          <w:rFonts w:ascii="Arial" w:hAnsi="Arial" w:cs="Arial"/>
        </w:rPr>
        <w:t>La Corte Constitucional ha establecido en forma reiterada, especialmente en la sentencia T-787 de 2006, que: “</w:t>
      </w:r>
      <w:r w:rsidRPr="00BE78BC">
        <w:rPr>
          <w:rFonts w:ascii="Arial" w:hAnsi="Arial" w:cs="Arial"/>
          <w:i/>
        </w:rPr>
        <w:t xml:space="preserve">La educación es un derecho y un servicio de vital importancia para sociedades como la nuestra, por su relación con la erradicación de la pobreza, el desarrollo humano y la construcción de una sociedad democrática. Es por ello que la Corte ha indicado en distintos pronunciamientos que ésta (i) es una herramienta necesaria para hacer efectivo el mandato de igualdad del artículo 13 superior, en tanto potencia la igualdad de oportunidades; (ii) es un instrumento que permite la proyección social del ser humano y la realización de sus demás derechos fundamentales; (iii) es un elemento </w:t>
      </w:r>
      <w:proofErr w:type="spellStart"/>
      <w:r w:rsidRPr="00BE78BC">
        <w:rPr>
          <w:rFonts w:ascii="Arial" w:hAnsi="Arial" w:cs="Arial"/>
          <w:i/>
        </w:rPr>
        <w:t>dignificador</w:t>
      </w:r>
      <w:proofErr w:type="spellEnd"/>
      <w:r w:rsidRPr="00BE78BC">
        <w:rPr>
          <w:rFonts w:ascii="Arial" w:hAnsi="Arial" w:cs="Arial"/>
          <w:i/>
        </w:rPr>
        <w:t xml:space="preserve"> de las personas 1 ; (iv) es un factor esencial para el desarrollo humano, social y económico2 ; (v) es un instrumento para la construcción de equidad social3 , y (vi) es una herramienta para el desarrollo de la comunidad, entre otras características.”</w:t>
      </w:r>
    </w:p>
    <w:p w14:paraId="7B5969D6" w14:textId="77777777" w:rsidR="00821948" w:rsidRPr="004B222B" w:rsidRDefault="00821948" w:rsidP="00821948">
      <w:pPr>
        <w:jc w:val="both"/>
        <w:rPr>
          <w:rFonts w:ascii="Arial" w:hAnsi="Arial" w:cs="Arial"/>
        </w:rPr>
      </w:pPr>
      <w:r w:rsidRPr="004B222B">
        <w:rPr>
          <w:rFonts w:ascii="Arial" w:hAnsi="Arial" w:cs="Arial"/>
        </w:rPr>
        <w:t xml:space="preserve">Respecto a la responsabilidad del Estado frente a la educación, en la sentencia T- 162 de 2014 se manifiesta </w:t>
      </w:r>
      <w:r w:rsidRPr="004B222B">
        <w:rPr>
          <w:rFonts w:ascii="Arial" w:hAnsi="Arial" w:cs="Arial"/>
          <w:i/>
        </w:rPr>
        <w:t>“si bien la responsabilidad constitucional del Estado se centra en la obligación de garantizar el servicio educativo a los menores de edad, lo cierto es que aquella se traduce en un compromiso general de habilitar los medios de apoyo idóneos para facilitar su acceso, pero en manera alguna debe traducirse en un compromiso particular que implique la prestación individualizada del servicio, conforme a las necesidades del interesado. Dentro de ese contexto, la familia, como núcleo fundamental de la sociedad, es el primer responsable de asegurar la educación de los hijos menores de edad de conformidad con el artículo 67 de la Constitución Política”.</w:t>
      </w:r>
    </w:p>
    <w:p w14:paraId="303E4362" w14:textId="77777777" w:rsidR="00821948" w:rsidRPr="004B222B" w:rsidRDefault="00821948" w:rsidP="00821948">
      <w:pPr>
        <w:tabs>
          <w:tab w:val="left" w:pos="2976"/>
        </w:tabs>
        <w:autoSpaceDE w:val="0"/>
        <w:autoSpaceDN w:val="0"/>
        <w:adjustRightInd w:val="0"/>
        <w:jc w:val="both"/>
        <w:rPr>
          <w:rFonts w:ascii="Arial" w:hAnsi="Arial" w:cs="Arial"/>
        </w:rPr>
      </w:pPr>
    </w:p>
    <w:p w14:paraId="5F77E49A" w14:textId="4A3FAD43"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lastRenderedPageBreak/>
        <w:t xml:space="preserve">Como segunda medida, a </w:t>
      </w:r>
      <w:proofErr w:type="gramStart"/>
      <w:r w:rsidRPr="004B222B">
        <w:rPr>
          <w:rFonts w:ascii="Arial" w:hAnsi="Arial" w:cs="Arial"/>
        </w:rPr>
        <w:t>continuación</w:t>
      </w:r>
      <w:proofErr w:type="gramEnd"/>
      <w:r w:rsidRPr="004B222B">
        <w:rPr>
          <w:rFonts w:ascii="Arial" w:hAnsi="Arial" w:cs="Arial"/>
        </w:rPr>
        <w:t xml:space="preserve"> se relacionará la normativa vigente que respalda la modificación constitucional que mediante este Acto Legislativo se busca realizar:</w:t>
      </w:r>
    </w:p>
    <w:p w14:paraId="1589C9E1" w14:textId="77777777" w:rsidR="00821948" w:rsidRPr="004B222B" w:rsidRDefault="00821948" w:rsidP="00821948">
      <w:pPr>
        <w:pStyle w:val="Prrafodelista"/>
        <w:numPr>
          <w:ilvl w:val="0"/>
          <w:numId w:val="31"/>
        </w:numPr>
        <w:tabs>
          <w:tab w:val="left" w:pos="2976"/>
        </w:tabs>
        <w:autoSpaceDE w:val="0"/>
        <w:autoSpaceDN w:val="0"/>
        <w:adjustRightInd w:val="0"/>
        <w:spacing w:after="160"/>
        <w:jc w:val="both"/>
        <w:rPr>
          <w:rFonts w:ascii="Arial" w:hAnsi="Arial" w:cs="Arial"/>
          <w:b/>
          <w:sz w:val="24"/>
        </w:rPr>
      </w:pPr>
      <w:r w:rsidRPr="004B222B">
        <w:rPr>
          <w:rFonts w:ascii="Arial" w:hAnsi="Arial" w:cs="Arial"/>
          <w:b/>
          <w:sz w:val="24"/>
        </w:rPr>
        <w:t>LEY 12 DE 1991</w:t>
      </w:r>
      <w:r w:rsidRPr="004B222B">
        <w:rPr>
          <w:rStyle w:val="Refdenotaalpie"/>
          <w:rFonts w:ascii="Arial" w:hAnsi="Arial" w:cs="Arial"/>
          <w:b/>
          <w:sz w:val="24"/>
        </w:rPr>
        <w:footnoteReference w:id="1"/>
      </w:r>
      <w:r w:rsidRPr="004B222B">
        <w:rPr>
          <w:rFonts w:ascii="Arial" w:hAnsi="Arial" w:cs="Arial"/>
          <w:b/>
          <w:sz w:val="24"/>
        </w:rPr>
        <w:t>:</w:t>
      </w:r>
    </w:p>
    <w:p w14:paraId="62127FB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1</w:t>
      </w:r>
      <w:r w:rsidRPr="004B222B">
        <w:rPr>
          <w:rFonts w:ascii="Arial" w:hAnsi="Arial" w:cs="Arial"/>
          <w:i/>
        </w:rPr>
        <w:t xml:space="preserve"> Para los efectos de la presente Convención, se entiende por niño todo ser humano menor de dieciocho años de edad, salvo que, en virtud de la ley que le sea aplicable, haya alcanzado antes la mayoría de edad”.</w:t>
      </w:r>
    </w:p>
    <w:p w14:paraId="7ABAC4E1" w14:textId="77777777" w:rsidR="00821948" w:rsidRPr="004B222B" w:rsidRDefault="00821948" w:rsidP="00821948">
      <w:pPr>
        <w:tabs>
          <w:tab w:val="left" w:pos="2976"/>
        </w:tabs>
        <w:autoSpaceDE w:val="0"/>
        <w:autoSpaceDN w:val="0"/>
        <w:adjustRightInd w:val="0"/>
        <w:jc w:val="both"/>
        <w:rPr>
          <w:rFonts w:ascii="Arial" w:hAnsi="Arial" w:cs="Arial"/>
        </w:rPr>
      </w:pPr>
    </w:p>
    <w:p w14:paraId="6A1FE26C"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sz w:val="24"/>
        </w:rPr>
      </w:pPr>
      <w:r w:rsidRPr="004B222B">
        <w:rPr>
          <w:rFonts w:ascii="Arial" w:hAnsi="Arial" w:cs="Arial"/>
          <w:b/>
          <w:sz w:val="24"/>
        </w:rPr>
        <w:t>LEY 115 DE 1994</w:t>
      </w:r>
      <w:r w:rsidRPr="004B222B">
        <w:rPr>
          <w:rStyle w:val="Refdenotaalpie"/>
          <w:rFonts w:ascii="Arial" w:hAnsi="Arial" w:cs="Arial"/>
          <w:b/>
          <w:sz w:val="24"/>
        </w:rPr>
        <w:footnoteReference w:id="2"/>
      </w:r>
      <w:r w:rsidRPr="004B222B">
        <w:rPr>
          <w:rFonts w:ascii="Arial" w:hAnsi="Arial" w:cs="Arial"/>
          <w:b/>
          <w:sz w:val="24"/>
        </w:rPr>
        <w:t>:</w:t>
      </w:r>
    </w:p>
    <w:p w14:paraId="643E3EA5"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11. Niveles de la educación formal.</w:t>
      </w:r>
      <w:r w:rsidRPr="004B222B">
        <w:rPr>
          <w:rFonts w:ascii="Arial" w:hAnsi="Arial" w:cs="Arial"/>
          <w:i/>
        </w:rPr>
        <w:t xml:space="preserve"> La educación formal a que se refiere la presente Ley, se organizará en tres (3) niveles:</w:t>
      </w:r>
    </w:p>
    <w:p w14:paraId="42F631FB"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a) El preescolar que comprenderá mínimo un grado obligatorio;</w:t>
      </w:r>
    </w:p>
    <w:p w14:paraId="79E8558D"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b) La educación básica con una duración de nueve (9) grados que se desarrollará en dos ciclos: La educación básica primaria de cinco (5) grados y la educación básica secundaria de cuatro (4) grados, y</w:t>
      </w:r>
    </w:p>
    <w:p w14:paraId="61270D96"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c) La educación media con una duración de dos (2) grados.</w:t>
      </w:r>
    </w:p>
    <w:p w14:paraId="32412E00" w14:textId="77777777" w:rsidR="00821948" w:rsidRPr="004B222B" w:rsidRDefault="00821948" w:rsidP="00821948">
      <w:pPr>
        <w:tabs>
          <w:tab w:val="left" w:pos="2976"/>
        </w:tabs>
        <w:autoSpaceDE w:val="0"/>
        <w:autoSpaceDN w:val="0"/>
        <w:adjustRightInd w:val="0"/>
        <w:ind w:left="720"/>
        <w:jc w:val="both"/>
        <w:rPr>
          <w:rFonts w:ascii="Arial" w:hAnsi="Arial" w:cs="Arial"/>
          <w:i/>
          <w:sz w:val="28"/>
        </w:rPr>
      </w:pPr>
      <w:r w:rsidRPr="004B222B">
        <w:rPr>
          <w:rFonts w:ascii="Arial" w:hAnsi="Arial" w:cs="Arial"/>
          <w:i/>
        </w:rPr>
        <w:t xml:space="preserve">La educación formal en sus distintos niveles, tiene por objeto desarrollar en el educando conocimientos, habilidades, aptitudes y valores mediante </w:t>
      </w:r>
      <w:r w:rsidRPr="004B222B">
        <w:rPr>
          <w:rFonts w:ascii="Arial" w:hAnsi="Arial" w:cs="Arial"/>
          <w:i/>
          <w:sz w:val="28"/>
        </w:rPr>
        <w:t>los cuales las personas puedan fundamentar su desarrollo en forma permanente.</w:t>
      </w:r>
    </w:p>
    <w:p w14:paraId="098E8F2B" w14:textId="77777777" w:rsidR="00821948" w:rsidRPr="004B222B" w:rsidRDefault="00821948" w:rsidP="00821948">
      <w:pPr>
        <w:tabs>
          <w:tab w:val="left" w:pos="2976"/>
        </w:tabs>
        <w:autoSpaceDE w:val="0"/>
        <w:autoSpaceDN w:val="0"/>
        <w:adjustRightInd w:val="0"/>
        <w:ind w:left="720"/>
        <w:jc w:val="both"/>
        <w:rPr>
          <w:rFonts w:ascii="Arial" w:hAnsi="Arial" w:cs="Arial"/>
          <w:i/>
        </w:rPr>
      </w:pPr>
    </w:p>
    <w:p w14:paraId="3D171DF1"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16. Objetivos específicos de la educación preescolar</w:t>
      </w:r>
      <w:r w:rsidRPr="004B222B">
        <w:rPr>
          <w:rFonts w:ascii="Arial" w:hAnsi="Arial" w:cs="Arial"/>
          <w:i/>
        </w:rPr>
        <w:t>. Son objetivos específicos del nivel preescolar:</w:t>
      </w:r>
    </w:p>
    <w:p w14:paraId="3AE47EAB"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a) El conocimiento del propio cuerpo y de sus posibilidades de acción, así como la adquisición de su identidad y autonomía;</w:t>
      </w:r>
    </w:p>
    <w:p w14:paraId="6ADC30F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b) El crecimiento armónico y equilibrado del niño, de tal manera que facilite la motricidad, el aprestamiento y la motivación para la </w:t>
      </w:r>
      <w:proofErr w:type="spellStart"/>
      <w:r w:rsidRPr="004B222B">
        <w:rPr>
          <w:rFonts w:ascii="Arial" w:hAnsi="Arial" w:cs="Arial"/>
          <w:i/>
        </w:rPr>
        <w:t>lecto</w:t>
      </w:r>
      <w:proofErr w:type="spellEnd"/>
      <w:r w:rsidRPr="004B222B">
        <w:rPr>
          <w:rFonts w:ascii="Arial" w:hAnsi="Arial" w:cs="Arial"/>
          <w:i/>
        </w:rPr>
        <w:t>-escritura y para las soluciones de problemas que impliquen relaciones y operaciones matemáticas;</w:t>
      </w:r>
    </w:p>
    <w:p w14:paraId="1C4FABE8"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lastRenderedPageBreak/>
        <w:t>c) El desarrollo de la creatividad, las habilidades y destrezas propias de la edad, como también de su capacidad de aprendizaje;</w:t>
      </w:r>
    </w:p>
    <w:p w14:paraId="3782A90A"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d) La ubicación espacio-temporal y el ejercicio de la memoria;</w:t>
      </w:r>
    </w:p>
    <w:p w14:paraId="2A9BC298"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e) El desarrollo de la capacidad para adquirir formas de expresión, relación y comunicación y para establecer relaciones de reciprocidad y participación, de acuerdo con normas de respeto, solidaridad y convivencia;</w:t>
      </w:r>
    </w:p>
    <w:p w14:paraId="34851284"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f) La participación en actividades lúdicas con otros niños y adultos;</w:t>
      </w:r>
    </w:p>
    <w:p w14:paraId="70242EDD"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g) El estímulo a la curiosidad para observar y explorar el medio natural, familiar y social;</w:t>
      </w:r>
    </w:p>
    <w:p w14:paraId="3726B71E"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h) El reconocimiento de su dimensión espiritual para fundamentar criterios de comportamiento;</w:t>
      </w:r>
    </w:p>
    <w:p w14:paraId="634BC3DA"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i) La vinculación de la familia y la comunidad al proceso educativo para mejorar la calidad de vida de los niños en su medio, y</w:t>
      </w:r>
    </w:p>
    <w:p w14:paraId="6CA566BF"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j) La formación de hábitos de alimentación, higiene personal, aseo y orden que generen conciencia sobre el valor y la necesidad de la salud.</w:t>
      </w:r>
    </w:p>
    <w:p w14:paraId="29A89B62" w14:textId="59E2683F" w:rsidR="00821948" w:rsidRPr="004B222B" w:rsidRDefault="00821948" w:rsidP="002E1C49">
      <w:pPr>
        <w:tabs>
          <w:tab w:val="left" w:pos="2976"/>
        </w:tabs>
        <w:autoSpaceDE w:val="0"/>
        <w:autoSpaceDN w:val="0"/>
        <w:adjustRightInd w:val="0"/>
        <w:ind w:left="720"/>
        <w:jc w:val="both"/>
        <w:rPr>
          <w:rFonts w:ascii="Arial" w:hAnsi="Arial" w:cs="Arial"/>
          <w:i/>
        </w:rPr>
      </w:pPr>
      <w:r w:rsidRPr="004B222B">
        <w:rPr>
          <w:rFonts w:ascii="Arial" w:hAnsi="Arial" w:cs="Arial"/>
          <w:i/>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14:paraId="5B1AC8B4" w14:textId="081F3DD5" w:rsidR="00821948" w:rsidRPr="004B222B" w:rsidRDefault="00821948" w:rsidP="002E1C49">
      <w:pPr>
        <w:tabs>
          <w:tab w:val="left" w:pos="2976"/>
        </w:tabs>
        <w:autoSpaceDE w:val="0"/>
        <w:autoSpaceDN w:val="0"/>
        <w:adjustRightInd w:val="0"/>
        <w:ind w:left="720"/>
        <w:jc w:val="both"/>
        <w:rPr>
          <w:rFonts w:ascii="Arial" w:hAnsi="Arial" w:cs="Arial"/>
          <w:i/>
        </w:rPr>
      </w:pPr>
      <w:r w:rsidRPr="004B222B">
        <w:rPr>
          <w:rFonts w:ascii="Arial" w:hAnsi="Arial" w:cs="Arial"/>
          <w:b/>
          <w:i/>
        </w:rPr>
        <w:t>Artículo 175. Pago de salarios y prestaciones de la educación estatal</w:t>
      </w:r>
      <w:r w:rsidRPr="004B222B">
        <w:rPr>
          <w:rFonts w:ascii="Arial" w:hAnsi="Arial" w:cs="Arial"/>
          <w:i/>
        </w:rPr>
        <w:t>. Con los recursos del situado fiscal y demás que se determinen por ley, se cubrirá el gasto del servicio educativo estatal, garantizando el pago de salarios y prestaciones sociales del personal docente, directivo docente y administrativo de la educación estatal en sus niveles de educación preescolar, básica (primaria y secundaria) y media. Estos recursos aumentarán anualmente de manera que permitan atender adecuadamente este servicio educativo.</w:t>
      </w:r>
    </w:p>
    <w:p w14:paraId="2D92752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Parágrafo. El régimen salarial de los educadores de los servicios educativos estatales de los órdenes departamental, distrital o municipal se regirá por el Decreto-ley 2277 de 1979, la Ley 4a. de 1992 y demás normas que los modifiquen y adicionen”.</w:t>
      </w:r>
    </w:p>
    <w:p w14:paraId="66A58294" w14:textId="77777777" w:rsidR="00821948" w:rsidRPr="004B222B" w:rsidRDefault="00821948" w:rsidP="00821948">
      <w:pPr>
        <w:tabs>
          <w:tab w:val="left" w:pos="2976"/>
        </w:tabs>
        <w:autoSpaceDE w:val="0"/>
        <w:autoSpaceDN w:val="0"/>
        <w:adjustRightInd w:val="0"/>
        <w:jc w:val="both"/>
        <w:rPr>
          <w:rFonts w:ascii="Arial" w:hAnsi="Arial" w:cs="Arial"/>
          <w:i/>
        </w:rPr>
      </w:pPr>
    </w:p>
    <w:p w14:paraId="768F5C0D"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b/>
          <w:sz w:val="24"/>
        </w:rPr>
      </w:pPr>
      <w:r w:rsidRPr="004B222B">
        <w:rPr>
          <w:rFonts w:ascii="Arial" w:hAnsi="Arial" w:cs="Arial"/>
          <w:b/>
          <w:sz w:val="24"/>
        </w:rPr>
        <w:lastRenderedPageBreak/>
        <w:t>LEY 1098 DE 2006</w:t>
      </w:r>
      <w:r w:rsidRPr="004B222B">
        <w:rPr>
          <w:rStyle w:val="Refdenotaalpie"/>
          <w:rFonts w:ascii="Arial" w:hAnsi="Arial" w:cs="Arial"/>
          <w:b/>
          <w:sz w:val="24"/>
        </w:rPr>
        <w:footnoteReference w:id="3"/>
      </w:r>
      <w:r w:rsidRPr="004B222B">
        <w:rPr>
          <w:rFonts w:ascii="Arial" w:hAnsi="Arial" w:cs="Arial"/>
          <w:b/>
          <w:sz w:val="24"/>
        </w:rPr>
        <w:t>:</w:t>
      </w:r>
    </w:p>
    <w:p w14:paraId="387B820E" w14:textId="35687D90" w:rsidR="00821948" w:rsidRPr="004B222B" w:rsidRDefault="00821948" w:rsidP="002E1C49">
      <w:pPr>
        <w:tabs>
          <w:tab w:val="left" w:pos="2976"/>
        </w:tabs>
        <w:autoSpaceDE w:val="0"/>
        <w:autoSpaceDN w:val="0"/>
        <w:adjustRightInd w:val="0"/>
        <w:ind w:left="720"/>
        <w:jc w:val="both"/>
        <w:rPr>
          <w:rFonts w:ascii="Arial" w:hAnsi="Arial" w:cs="Arial"/>
          <w:i/>
        </w:rPr>
      </w:pPr>
      <w:r w:rsidRPr="004B222B">
        <w:rPr>
          <w:rFonts w:ascii="Arial" w:hAnsi="Arial" w:cs="Arial"/>
          <w:b/>
          <w:i/>
        </w:rPr>
        <w:t>“Artículo 3o. Sujetos titulares de derechos</w:t>
      </w:r>
      <w:r w:rsidRPr="004B222B">
        <w:rPr>
          <w:rFonts w:ascii="Arial" w:hAnsi="Arial" w:cs="Arial"/>
          <w:i/>
        </w:rPr>
        <w:t>.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w:t>
      </w:r>
    </w:p>
    <w:p w14:paraId="29A07E42" w14:textId="00E09165" w:rsidR="00821948" w:rsidRPr="004B222B" w:rsidRDefault="00821948" w:rsidP="002E1C49">
      <w:pPr>
        <w:tabs>
          <w:tab w:val="left" w:pos="2976"/>
        </w:tabs>
        <w:autoSpaceDE w:val="0"/>
        <w:autoSpaceDN w:val="0"/>
        <w:adjustRightInd w:val="0"/>
        <w:ind w:left="720"/>
        <w:jc w:val="both"/>
        <w:rPr>
          <w:rFonts w:ascii="Arial" w:hAnsi="Arial" w:cs="Arial"/>
          <w:i/>
        </w:rPr>
      </w:pPr>
      <w:r w:rsidRPr="004B222B">
        <w:rPr>
          <w:rFonts w:ascii="Arial" w:hAnsi="Arial" w:cs="Arial"/>
          <w:b/>
          <w:i/>
        </w:rPr>
        <w:t>Artículo 28. Derecho a la educación</w:t>
      </w:r>
      <w:r w:rsidRPr="004B222B">
        <w:rPr>
          <w:rFonts w:ascii="Arial" w:hAnsi="Arial" w:cs="Arial"/>
          <w:i/>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00353E39" w14:textId="65E759D1" w:rsidR="00821948" w:rsidRPr="002E1C49" w:rsidRDefault="00821948" w:rsidP="002E1C49">
      <w:pPr>
        <w:tabs>
          <w:tab w:val="left" w:pos="2976"/>
        </w:tabs>
        <w:autoSpaceDE w:val="0"/>
        <w:autoSpaceDN w:val="0"/>
        <w:adjustRightInd w:val="0"/>
        <w:ind w:left="720"/>
        <w:jc w:val="both"/>
        <w:rPr>
          <w:rFonts w:ascii="Arial" w:hAnsi="Arial" w:cs="Arial"/>
          <w:i/>
        </w:rPr>
      </w:pPr>
      <w:r w:rsidRPr="004B222B">
        <w:rPr>
          <w:rFonts w:ascii="Arial" w:hAnsi="Arial" w:cs="Arial"/>
          <w:b/>
          <w:i/>
        </w:rPr>
        <w:t>Artículo 29. Derecho al desarrollo integral en la primera infancia</w:t>
      </w:r>
      <w:r w:rsidRPr="004B222B">
        <w:rPr>
          <w:rFonts w:ascii="Arial" w:hAnsi="Arial" w:cs="Arial"/>
          <w:i/>
        </w:rPr>
        <w:t>.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14:paraId="15A0C409"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sz w:val="24"/>
        </w:rPr>
      </w:pPr>
      <w:r w:rsidRPr="004B222B">
        <w:rPr>
          <w:rFonts w:ascii="Arial" w:hAnsi="Arial" w:cs="Arial"/>
          <w:b/>
          <w:sz w:val="24"/>
        </w:rPr>
        <w:t>DECRETO 1860 DE 1994</w:t>
      </w:r>
      <w:r w:rsidRPr="004B222B">
        <w:rPr>
          <w:rStyle w:val="Refdenotaalpie"/>
          <w:rFonts w:ascii="Arial" w:hAnsi="Arial" w:cs="Arial"/>
          <w:b/>
          <w:sz w:val="24"/>
        </w:rPr>
        <w:footnoteReference w:id="4"/>
      </w:r>
      <w:r w:rsidRPr="004B222B">
        <w:rPr>
          <w:rFonts w:ascii="Arial" w:hAnsi="Arial" w:cs="Arial"/>
          <w:b/>
          <w:sz w:val="24"/>
        </w:rPr>
        <w:t>:</w:t>
      </w:r>
    </w:p>
    <w:p w14:paraId="538D5101" w14:textId="77777777" w:rsidR="00821948" w:rsidRPr="004B222B" w:rsidRDefault="00821948" w:rsidP="00821948">
      <w:pPr>
        <w:pStyle w:val="NormalWeb"/>
        <w:spacing w:after="0"/>
        <w:ind w:left="720"/>
        <w:jc w:val="both"/>
        <w:rPr>
          <w:rFonts w:ascii="Arial" w:hAnsi="Arial" w:cs="Arial"/>
          <w:i/>
          <w:color w:val="000000"/>
          <w:lang w:eastAsia="es-CO"/>
        </w:rPr>
      </w:pPr>
      <w:r w:rsidRPr="004B222B">
        <w:rPr>
          <w:rFonts w:ascii="Arial" w:hAnsi="Arial" w:cs="Arial"/>
          <w:b/>
          <w:i/>
          <w:color w:val="000000"/>
        </w:rPr>
        <w:t>“Artículo 4</w:t>
      </w:r>
      <w:r w:rsidRPr="004B222B">
        <w:rPr>
          <w:rFonts w:ascii="Arial" w:hAnsi="Arial" w:cs="Arial"/>
          <w:b/>
          <w:bCs/>
          <w:i/>
          <w:color w:val="000000"/>
        </w:rPr>
        <w:t>º</w:t>
      </w:r>
      <w:r w:rsidRPr="004B222B">
        <w:rPr>
          <w:rFonts w:ascii="Arial" w:hAnsi="Arial" w:cs="Arial"/>
          <w:i/>
          <w:color w:val="000000"/>
        </w:rPr>
        <w:t> El servicio de educación básica. Todos los residentes en el país sin discriminación alguna, recibirán como mínimo un año de educación preescolar y nueve años de educación básica que se podrán cursar directamente en establecimientos educativos de carácter estatal, privado, comunitario, cooperativo solidario o sin ánimo de lucro. </w:t>
      </w:r>
    </w:p>
    <w:p w14:paraId="6F69835C" w14:textId="77777777" w:rsidR="00821948" w:rsidRPr="004B222B" w:rsidRDefault="00821948" w:rsidP="00821948">
      <w:pPr>
        <w:pStyle w:val="NormalWeb"/>
        <w:spacing w:after="0"/>
        <w:ind w:left="720"/>
        <w:jc w:val="both"/>
        <w:rPr>
          <w:rFonts w:ascii="Arial" w:hAnsi="Arial" w:cs="Arial"/>
          <w:i/>
          <w:color w:val="000000"/>
        </w:rPr>
      </w:pPr>
      <w:r w:rsidRPr="004B222B">
        <w:rPr>
          <w:rFonts w:ascii="Arial" w:hAnsi="Arial" w:cs="Arial"/>
          <w:i/>
          <w:color w:val="000000"/>
        </w:rPr>
        <w:t>  </w:t>
      </w:r>
    </w:p>
    <w:p w14:paraId="3DE15755" w14:textId="77777777" w:rsidR="00821948" w:rsidRPr="004B222B" w:rsidRDefault="00821948" w:rsidP="00821948">
      <w:pPr>
        <w:pStyle w:val="NormalWeb"/>
        <w:spacing w:after="0"/>
        <w:ind w:left="720"/>
        <w:jc w:val="both"/>
        <w:rPr>
          <w:rFonts w:ascii="Arial" w:hAnsi="Arial" w:cs="Arial"/>
          <w:i/>
          <w:color w:val="000000"/>
        </w:rPr>
      </w:pPr>
      <w:r w:rsidRPr="004B222B">
        <w:rPr>
          <w:rFonts w:ascii="Arial" w:hAnsi="Arial" w:cs="Arial"/>
          <w:i/>
          <w:color w:val="000000"/>
        </w:rPr>
        <w:t xml:space="preserve">También podrá recibirse, sin sujeción a grados y de manera no necesariamente presencial, por la población adulta o las personas que se encuentren en condiciones excepcionales debido a su condición personal o social, haciendo uso del Sistema Nacional de Educación Masiva y las disposiciones que sobre validaciones se promulguen. En cualquier </w:t>
      </w:r>
      <w:r w:rsidRPr="004B222B">
        <w:rPr>
          <w:rFonts w:ascii="Arial" w:hAnsi="Arial" w:cs="Arial"/>
          <w:i/>
          <w:color w:val="000000"/>
        </w:rPr>
        <w:lastRenderedPageBreak/>
        <w:t>circunstancia, cuando desaparezcan tales condiciones o hayan sido superadas razonablemente, estas personas, si se encuentran en la edad entre los cinco y los quince años, deberán incorporarse al grado de la educación formal que se determine por los resultados de las pruebas de validación de estudios previstos en el artículo 52 de la Ley 115 de 1994. </w:t>
      </w:r>
    </w:p>
    <w:p w14:paraId="08E03BE9" w14:textId="77777777" w:rsidR="00821948" w:rsidRPr="004B222B" w:rsidRDefault="00821948" w:rsidP="00821948">
      <w:pPr>
        <w:tabs>
          <w:tab w:val="left" w:pos="2976"/>
        </w:tabs>
        <w:autoSpaceDE w:val="0"/>
        <w:autoSpaceDN w:val="0"/>
        <w:adjustRightInd w:val="0"/>
        <w:ind w:left="720"/>
        <w:jc w:val="both"/>
        <w:rPr>
          <w:rFonts w:ascii="Arial" w:hAnsi="Arial" w:cs="Arial"/>
          <w:i/>
          <w:sz w:val="28"/>
        </w:rPr>
      </w:pPr>
    </w:p>
    <w:p w14:paraId="1D671FEE"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5º</w:t>
      </w:r>
      <w:r w:rsidRPr="004B222B">
        <w:rPr>
          <w:rFonts w:ascii="Arial" w:hAnsi="Arial" w:cs="Arial"/>
          <w:i/>
        </w:rPr>
        <w:t xml:space="preserve"> Niveles, ciclos y grados. La educación básica formal se organiza por niveles, ciclos y grados según las siguientes definiciones: </w:t>
      </w:r>
    </w:p>
    <w:p w14:paraId="1840AF7A"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1. Los niveles son etapas del proceso de formación en la educación formal, con los fines y objetivos definidos por la ley. </w:t>
      </w:r>
    </w:p>
    <w:p w14:paraId="04988FC6"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2. El ciclo es el conjunto de grados que en la educación básica satisfacen los objetivos específicos definidos en el artículo 21 de la Ley 115 de 1994 para el denominado Ciclo de Primaria o en el artículo 22 de la misma Ley, para el denominado Ciclo de Secundaria. </w:t>
      </w:r>
    </w:p>
    <w:p w14:paraId="6BD0581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3. El grado corresponde a la ejecución ordenada del plan de estudios durante un año lectivo, con el fin de lograr los objetivos propuestos en dicho plan. </w:t>
      </w:r>
    </w:p>
    <w:p w14:paraId="32D0A7A0" w14:textId="77777777" w:rsidR="00821948" w:rsidRPr="004B222B" w:rsidRDefault="00821948" w:rsidP="00821948">
      <w:pPr>
        <w:tabs>
          <w:tab w:val="left" w:pos="2976"/>
        </w:tabs>
        <w:autoSpaceDE w:val="0"/>
        <w:autoSpaceDN w:val="0"/>
        <w:adjustRightInd w:val="0"/>
        <w:ind w:left="720"/>
        <w:jc w:val="both"/>
        <w:rPr>
          <w:rFonts w:ascii="Arial" w:hAnsi="Arial" w:cs="Arial"/>
          <w:i/>
        </w:rPr>
      </w:pPr>
    </w:p>
    <w:p w14:paraId="09BB7860"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6º</w:t>
      </w:r>
      <w:r w:rsidRPr="004B222B">
        <w:rPr>
          <w:rFonts w:ascii="Arial" w:hAnsi="Arial" w:cs="Arial"/>
          <w:i/>
        </w:rPr>
        <w:t xml:space="preserve"> Organización de la educación preescolar. La educación preescolar de que trata el artículo 15 de la Ley 115 de 1994, se ofrece a los niños antes de iniciar la educación básica y está compuesta por tres grados, de los cuales los dos primeros grados constituyen una etapa previa a la escolarización obligatoria y el tercero es el grado obligatorio. </w:t>
      </w:r>
    </w:p>
    <w:p w14:paraId="0BDC316F" w14:textId="2FE2B613" w:rsidR="00821948" w:rsidRPr="004B222B" w:rsidRDefault="00821948" w:rsidP="002E1C49">
      <w:pPr>
        <w:tabs>
          <w:tab w:val="left" w:pos="2976"/>
        </w:tabs>
        <w:autoSpaceDE w:val="0"/>
        <w:autoSpaceDN w:val="0"/>
        <w:adjustRightInd w:val="0"/>
        <w:ind w:left="720"/>
        <w:jc w:val="both"/>
        <w:rPr>
          <w:rFonts w:ascii="Arial" w:hAnsi="Arial" w:cs="Arial"/>
        </w:rPr>
      </w:pPr>
      <w:r w:rsidRPr="004B222B">
        <w:rPr>
          <w:rFonts w:ascii="Arial" w:hAnsi="Arial" w:cs="Arial"/>
          <w:i/>
        </w:rPr>
        <w:t>Parágrafo. La atención educativa al menor de seis años que prestan las familias, la comunidad, las instituciones oficiales y privadas, incluido el Instituto Colombiano de Bienestar Familiar, será especialmente apoyada por la Nación y las entidades territoriales. El Ministerio de Educación Nacional organizará y reglamentará un servicio que proporcione elementos e instrumentos formativos y cree condiciones de coordinación entre quienes intervienen en este proceso educativo”.</w:t>
      </w:r>
    </w:p>
    <w:p w14:paraId="19611CA9"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b/>
          <w:sz w:val="24"/>
        </w:rPr>
      </w:pPr>
      <w:r w:rsidRPr="004B222B">
        <w:rPr>
          <w:rFonts w:ascii="Arial" w:hAnsi="Arial" w:cs="Arial"/>
          <w:b/>
          <w:sz w:val="24"/>
        </w:rPr>
        <w:t>CONPES 109:</w:t>
      </w:r>
    </w:p>
    <w:p w14:paraId="74C860F9" w14:textId="5129FD1B" w:rsidR="00821948" w:rsidRPr="002E1C49" w:rsidRDefault="00821948" w:rsidP="002E1C49">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“La atención a la primera infancia en instituciones educativas en el país, ha correspondido principalmente hasta el momento a la educación preescolar, que tiene como propósito preparar al niño y a la niña para ingresar en el sistema educativo formal. La Ley General de Educación –ley 115 de 1994-define la educación preescolar como la “ofrecida al niño para su desarrollo en los aspectos </w:t>
      </w:r>
      <w:r w:rsidRPr="004B222B">
        <w:rPr>
          <w:rFonts w:ascii="Arial" w:hAnsi="Arial" w:cs="Arial"/>
          <w:i/>
        </w:rPr>
        <w:lastRenderedPageBreak/>
        <w:t xml:space="preserve">biológico, cognoscitivo, psicomotriz, </w:t>
      </w:r>
      <w:proofErr w:type="spellStart"/>
      <w:r w:rsidRPr="004B222B">
        <w:rPr>
          <w:rFonts w:ascii="Arial" w:hAnsi="Arial" w:cs="Arial"/>
          <w:i/>
        </w:rPr>
        <w:t>socioafectivo</w:t>
      </w:r>
      <w:proofErr w:type="spellEnd"/>
      <w:r w:rsidRPr="004B222B">
        <w:rPr>
          <w:rFonts w:ascii="Arial" w:hAnsi="Arial" w:cs="Arial"/>
          <w:i/>
        </w:rPr>
        <w:t xml:space="preserve"> y espiritual, a través de experiencias de socialización pedagógicas y recreativas”42. En el 2006, la cobertura en preescolar, que corresponde a niños y niñas de 5 40 Instituto Nacional de Medicina Legal. </w:t>
      </w:r>
      <w:proofErr w:type="spellStart"/>
      <w:r w:rsidRPr="004B222B">
        <w:rPr>
          <w:rFonts w:ascii="Arial" w:hAnsi="Arial" w:cs="Arial"/>
          <w:i/>
        </w:rPr>
        <w:t>Forensis</w:t>
      </w:r>
      <w:proofErr w:type="spellEnd"/>
      <w:r w:rsidRPr="004B222B">
        <w:rPr>
          <w:rFonts w:ascii="Arial" w:hAnsi="Arial" w:cs="Arial"/>
          <w:i/>
        </w:rPr>
        <w:t xml:space="preserve"> 2005. 41 ICBF. Subdirección de Intervenciones Directas 42 República de Colombia, Ministerio de Educación Nacional. 1994. 19 y 6 años, los cuales son atendidos por las instituciones educativas, presenta una tasa de cobertura bruta del 86% en el grado de transición43. Por su parte, en lo que corresponde a la atención con algún componente educativo, dirigida a los niños y niñas menores de 5 años, que son atendidos, lo están en un 44% por los hogares comunitarios del ICBF44, según datos de la Encuesta Nacional de Calidad de Vida del 2003”.</w:t>
      </w:r>
    </w:p>
    <w:p w14:paraId="463D36CE" w14:textId="77777777" w:rsidR="00821948" w:rsidRPr="002F1564" w:rsidRDefault="00821948" w:rsidP="00821948">
      <w:pPr>
        <w:pStyle w:val="Prrafodelista"/>
        <w:numPr>
          <w:ilvl w:val="0"/>
          <w:numId w:val="34"/>
        </w:numPr>
        <w:autoSpaceDE w:val="0"/>
        <w:autoSpaceDN w:val="0"/>
        <w:adjustRightInd w:val="0"/>
        <w:spacing w:after="160"/>
        <w:jc w:val="both"/>
        <w:rPr>
          <w:rFonts w:ascii="Arial" w:hAnsi="Arial" w:cs="Arial"/>
          <w:b/>
        </w:rPr>
      </w:pPr>
      <w:r>
        <w:rPr>
          <w:rFonts w:ascii="Arial" w:hAnsi="Arial" w:cs="Arial"/>
          <w:b/>
        </w:rPr>
        <w:t xml:space="preserve">Educación </w:t>
      </w:r>
      <w:r w:rsidRPr="002F1564">
        <w:rPr>
          <w:rFonts w:ascii="Arial" w:hAnsi="Arial" w:cs="Arial"/>
          <w:b/>
        </w:rPr>
        <w:t>en Colombia:</w:t>
      </w:r>
    </w:p>
    <w:p w14:paraId="16745179" w14:textId="07E6D263" w:rsidR="00821948" w:rsidRDefault="00821948" w:rsidP="00821948">
      <w:pPr>
        <w:autoSpaceDE w:val="0"/>
        <w:autoSpaceDN w:val="0"/>
        <w:adjustRightInd w:val="0"/>
        <w:jc w:val="both"/>
        <w:rPr>
          <w:rFonts w:ascii="Arial" w:hAnsi="Arial" w:cs="Arial"/>
          <w:color w:val="000000"/>
          <w:szCs w:val="21"/>
        </w:rPr>
      </w:pPr>
      <w:r w:rsidRPr="00D43DB8">
        <w:rPr>
          <w:rFonts w:ascii="Arial" w:hAnsi="Arial" w:cs="Arial"/>
          <w:color w:val="000000"/>
          <w:szCs w:val="21"/>
        </w:rPr>
        <w:t>Es así que según en D</w:t>
      </w:r>
      <w:r>
        <w:rPr>
          <w:rFonts w:ascii="Arial" w:hAnsi="Arial" w:cs="Arial"/>
          <w:color w:val="000000"/>
          <w:szCs w:val="21"/>
        </w:rPr>
        <w:t xml:space="preserve">ANE, la tasa bruta de natalidad en Colombia fue de 14,4 lo cual significa que en el año 2018 nacieron en promedio 14,4 niños por cada mil (1.000) habitantes del país, tomando como numerador total de nacidos vivos en el año 2018, proveniente del registro de estadísticas vitales y como denominador la población censada, por lo cual se miden los nacimientos en un periodo en relación a la población total. </w:t>
      </w:r>
    </w:p>
    <w:p w14:paraId="06FE632A" w14:textId="63A8FC7F" w:rsidR="00821948" w:rsidRDefault="00821948" w:rsidP="00821948">
      <w:pPr>
        <w:autoSpaceDE w:val="0"/>
        <w:autoSpaceDN w:val="0"/>
        <w:adjustRightInd w:val="0"/>
        <w:jc w:val="both"/>
        <w:rPr>
          <w:rFonts w:ascii="Arial" w:hAnsi="Arial" w:cs="Arial"/>
          <w:color w:val="000000"/>
          <w:szCs w:val="21"/>
        </w:rPr>
      </w:pPr>
      <w:r>
        <w:rPr>
          <w:rFonts w:ascii="Arial" w:hAnsi="Arial" w:cs="Arial"/>
          <w:color w:val="000000"/>
          <w:szCs w:val="21"/>
        </w:rPr>
        <w:t>En este mismo sentido, los resultados del Censo Nacional de Población y Vivienda (CNPV) 2018 publicados, informando que a nivel nacional, la población total de personas censadas en edades entre cero (0) y cinco (5) años de edad es de 3.688,107 personas</w:t>
      </w:r>
      <w:r>
        <w:rPr>
          <w:rStyle w:val="Refdenotaalpie"/>
          <w:rFonts w:ascii="Arial" w:hAnsi="Arial" w:cs="Arial"/>
          <w:color w:val="000000"/>
          <w:szCs w:val="21"/>
        </w:rPr>
        <w:footnoteReference w:id="5"/>
      </w:r>
      <w:r>
        <w:rPr>
          <w:rFonts w:ascii="Arial" w:hAnsi="Arial" w:cs="Arial"/>
          <w:color w:val="000000"/>
          <w:szCs w:val="21"/>
        </w:rPr>
        <w:t>, que representan el 8,35% de la población censada residente en todo el país; así mismo, la cantidad de personas dentro de este rango de edad por departamentos es la siguiente:</w:t>
      </w:r>
    </w:p>
    <w:tbl>
      <w:tblPr>
        <w:tblStyle w:val="Tablaconcuadrcula"/>
        <w:tblW w:w="0" w:type="auto"/>
        <w:jc w:val="center"/>
        <w:tblLook w:val="04A0" w:firstRow="1" w:lastRow="0" w:firstColumn="1" w:lastColumn="0" w:noHBand="0" w:noVBand="1"/>
      </w:tblPr>
      <w:tblGrid>
        <w:gridCol w:w="3114"/>
        <w:gridCol w:w="1984"/>
      </w:tblGrid>
      <w:tr w:rsidR="00821948" w14:paraId="1DF7242F" w14:textId="77777777" w:rsidTr="0086478F">
        <w:trPr>
          <w:jc w:val="center"/>
        </w:trPr>
        <w:tc>
          <w:tcPr>
            <w:tcW w:w="3114" w:type="dxa"/>
          </w:tcPr>
          <w:p w14:paraId="682EE865" w14:textId="77777777" w:rsidR="00821948" w:rsidRPr="00BF5587" w:rsidRDefault="00821948" w:rsidP="0086478F">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Departamento.</w:t>
            </w:r>
          </w:p>
        </w:tc>
        <w:tc>
          <w:tcPr>
            <w:tcW w:w="1984" w:type="dxa"/>
          </w:tcPr>
          <w:p w14:paraId="6A9655FD" w14:textId="77777777" w:rsidR="00821948" w:rsidRPr="00BF5587" w:rsidRDefault="00821948" w:rsidP="0086478F">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Población de</w:t>
            </w:r>
          </w:p>
          <w:p w14:paraId="246DA8F2" w14:textId="77777777" w:rsidR="00821948" w:rsidRPr="00BF5587" w:rsidRDefault="00821948" w:rsidP="0086478F">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 xml:space="preserve">0 a 5 años </w:t>
            </w:r>
          </w:p>
        </w:tc>
      </w:tr>
      <w:tr w:rsidR="00821948" w14:paraId="66502C1C" w14:textId="77777777" w:rsidTr="0086478F">
        <w:trPr>
          <w:jc w:val="center"/>
        </w:trPr>
        <w:tc>
          <w:tcPr>
            <w:tcW w:w="3114" w:type="dxa"/>
          </w:tcPr>
          <w:p w14:paraId="2D33D181" w14:textId="77777777" w:rsidR="00821948" w:rsidRPr="001A3EA2" w:rsidRDefault="00821948" w:rsidP="0086478F">
            <w:pPr>
              <w:spacing w:line="276" w:lineRule="auto"/>
              <w:rPr>
                <w:rFonts w:ascii="Arial" w:hAnsi="Arial" w:cs="Arial"/>
              </w:rPr>
            </w:pPr>
            <w:r w:rsidRPr="001A3EA2">
              <w:rPr>
                <w:rFonts w:ascii="Arial" w:hAnsi="Arial" w:cs="Arial"/>
              </w:rPr>
              <w:t>Amazonas</w:t>
            </w:r>
          </w:p>
        </w:tc>
        <w:tc>
          <w:tcPr>
            <w:tcW w:w="1984" w:type="dxa"/>
          </w:tcPr>
          <w:p w14:paraId="37F8FEB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8.560</w:t>
            </w:r>
          </w:p>
        </w:tc>
      </w:tr>
      <w:tr w:rsidR="00821948" w14:paraId="3833C4DA" w14:textId="77777777" w:rsidTr="0086478F">
        <w:trPr>
          <w:jc w:val="center"/>
        </w:trPr>
        <w:tc>
          <w:tcPr>
            <w:tcW w:w="3114" w:type="dxa"/>
          </w:tcPr>
          <w:p w14:paraId="2CB91D84" w14:textId="77777777" w:rsidR="00821948" w:rsidRPr="001A3EA2" w:rsidRDefault="00821948" w:rsidP="0086478F">
            <w:pPr>
              <w:spacing w:line="276" w:lineRule="auto"/>
              <w:rPr>
                <w:rFonts w:ascii="Arial" w:hAnsi="Arial" w:cs="Arial"/>
              </w:rPr>
            </w:pPr>
            <w:r w:rsidRPr="001A3EA2">
              <w:rPr>
                <w:rFonts w:ascii="Arial" w:hAnsi="Arial" w:cs="Arial"/>
              </w:rPr>
              <w:t>Antioquia</w:t>
            </w:r>
          </w:p>
        </w:tc>
        <w:tc>
          <w:tcPr>
            <w:tcW w:w="1984" w:type="dxa"/>
          </w:tcPr>
          <w:p w14:paraId="54AE27A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418.514</w:t>
            </w:r>
          </w:p>
        </w:tc>
      </w:tr>
      <w:tr w:rsidR="00821948" w14:paraId="063995EF" w14:textId="77777777" w:rsidTr="0086478F">
        <w:trPr>
          <w:jc w:val="center"/>
        </w:trPr>
        <w:tc>
          <w:tcPr>
            <w:tcW w:w="3114" w:type="dxa"/>
          </w:tcPr>
          <w:p w14:paraId="3513A5DB" w14:textId="77777777" w:rsidR="00821948" w:rsidRPr="001A3EA2" w:rsidRDefault="00821948" w:rsidP="0086478F">
            <w:pPr>
              <w:spacing w:line="276" w:lineRule="auto"/>
              <w:rPr>
                <w:rFonts w:ascii="Arial" w:hAnsi="Arial" w:cs="Arial"/>
              </w:rPr>
            </w:pPr>
            <w:r w:rsidRPr="001A3EA2">
              <w:rPr>
                <w:rFonts w:ascii="Arial" w:hAnsi="Arial" w:cs="Arial"/>
              </w:rPr>
              <w:t>Arauca</w:t>
            </w:r>
          </w:p>
        </w:tc>
        <w:tc>
          <w:tcPr>
            <w:tcW w:w="1984" w:type="dxa"/>
          </w:tcPr>
          <w:p w14:paraId="4DCE810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25.330</w:t>
            </w:r>
          </w:p>
        </w:tc>
      </w:tr>
      <w:tr w:rsidR="00821948" w14:paraId="235BF64A" w14:textId="77777777" w:rsidTr="0086478F">
        <w:trPr>
          <w:jc w:val="center"/>
        </w:trPr>
        <w:tc>
          <w:tcPr>
            <w:tcW w:w="3114" w:type="dxa"/>
          </w:tcPr>
          <w:p w14:paraId="6A39ACDE" w14:textId="77777777" w:rsidR="00821948" w:rsidRPr="001A3EA2" w:rsidRDefault="00821948" w:rsidP="0086478F">
            <w:pPr>
              <w:spacing w:line="276" w:lineRule="auto"/>
              <w:rPr>
                <w:rFonts w:ascii="Arial" w:hAnsi="Arial" w:cs="Arial"/>
              </w:rPr>
            </w:pPr>
            <w:r w:rsidRPr="001A3EA2">
              <w:rPr>
                <w:rFonts w:ascii="Arial" w:hAnsi="Arial" w:cs="Arial"/>
              </w:rPr>
              <w:t>Atlántico</w:t>
            </w:r>
          </w:p>
        </w:tc>
        <w:tc>
          <w:tcPr>
            <w:tcW w:w="1984" w:type="dxa"/>
          </w:tcPr>
          <w:p w14:paraId="41A99F9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217.050</w:t>
            </w:r>
          </w:p>
        </w:tc>
      </w:tr>
      <w:tr w:rsidR="00821948" w14:paraId="01CCEED8" w14:textId="77777777" w:rsidTr="0086478F">
        <w:trPr>
          <w:jc w:val="center"/>
        </w:trPr>
        <w:tc>
          <w:tcPr>
            <w:tcW w:w="3114" w:type="dxa"/>
          </w:tcPr>
          <w:p w14:paraId="1A044296" w14:textId="77777777" w:rsidR="00821948" w:rsidRPr="001A3EA2" w:rsidRDefault="00821948" w:rsidP="0086478F">
            <w:pPr>
              <w:spacing w:line="276" w:lineRule="auto"/>
              <w:rPr>
                <w:rFonts w:ascii="Arial" w:hAnsi="Arial" w:cs="Arial"/>
              </w:rPr>
            </w:pPr>
            <w:r>
              <w:rPr>
                <w:rFonts w:ascii="Arial" w:hAnsi="Arial" w:cs="Arial"/>
              </w:rPr>
              <w:t>Bogotá D.C.</w:t>
            </w:r>
          </w:p>
        </w:tc>
        <w:tc>
          <w:tcPr>
            <w:tcW w:w="1984" w:type="dxa"/>
          </w:tcPr>
          <w:p w14:paraId="307B35D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498.377</w:t>
            </w:r>
          </w:p>
        </w:tc>
      </w:tr>
      <w:tr w:rsidR="00821948" w14:paraId="4730726F" w14:textId="77777777" w:rsidTr="0086478F">
        <w:trPr>
          <w:jc w:val="center"/>
        </w:trPr>
        <w:tc>
          <w:tcPr>
            <w:tcW w:w="3114" w:type="dxa"/>
          </w:tcPr>
          <w:p w14:paraId="2DF38C5E" w14:textId="77777777" w:rsidR="00821948" w:rsidRPr="001A3EA2" w:rsidRDefault="00821948" w:rsidP="0086478F">
            <w:pPr>
              <w:spacing w:line="276" w:lineRule="auto"/>
              <w:rPr>
                <w:rFonts w:ascii="Arial" w:hAnsi="Arial" w:cs="Arial"/>
              </w:rPr>
            </w:pPr>
            <w:r w:rsidRPr="001A3EA2">
              <w:rPr>
                <w:rFonts w:ascii="Arial" w:hAnsi="Arial" w:cs="Arial"/>
              </w:rPr>
              <w:t>Bolívar</w:t>
            </w:r>
          </w:p>
        </w:tc>
        <w:tc>
          <w:tcPr>
            <w:tcW w:w="1984" w:type="dxa"/>
          </w:tcPr>
          <w:p w14:paraId="735CB8F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196.703</w:t>
            </w:r>
          </w:p>
        </w:tc>
      </w:tr>
      <w:tr w:rsidR="00821948" w14:paraId="2A7E8BAA" w14:textId="77777777" w:rsidTr="0086478F">
        <w:trPr>
          <w:jc w:val="center"/>
        </w:trPr>
        <w:tc>
          <w:tcPr>
            <w:tcW w:w="3114" w:type="dxa"/>
          </w:tcPr>
          <w:p w14:paraId="28A2E7AA" w14:textId="77777777" w:rsidR="00821948" w:rsidRPr="001A3EA2" w:rsidRDefault="00821948" w:rsidP="0086478F">
            <w:pPr>
              <w:spacing w:line="276" w:lineRule="auto"/>
              <w:rPr>
                <w:rFonts w:ascii="Arial" w:hAnsi="Arial" w:cs="Arial"/>
              </w:rPr>
            </w:pPr>
            <w:r w:rsidRPr="001A3EA2">
              <w:rPr>
                <w:rFonts w:ascii="Arial" w:hAnsi="Arial" w:cs="Arial"/>
              </w:rPr>
              <w:t>Boyacá</w:t>
            </w:r>
          </w:p>
        </w:tc>
        <w:tc>
          <w:tcPr>
            <w:tcW w:w="1984" w:type="dxa"/>
          </w:tcPr>
          <w:p w14:paraId="0C9E285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88.579</w:t>
            </w:r>
          </w:p>
        </w:tc>
      </w:tr>
      <w:tr w:rsidR="00821948" w14:paraId="5FBB1C04" w14:textId="77777777" w:rsidTr="0086478F">
        <w:trPr>
          <w:jc w:val="center"/>
        </w:trPr>
        <w:tc>
          <w:tcPr>
            <w:tcW w:w="3114" w:type="dxa"/>
          </w:tcPr>
          <w:p w14:paraId="53C0CE7A" w14:textId="77777777" w:rsidR="00821948" w:rsidRPr="001A3EA2" w:rsidRDefault="00821948" w:rsidP="0086478F">
            <w:pPr>
              <w:spacing w:line="276" w:lineRule="auto"/>
              <w:rPr>
                <w:rFonts w:ascii="Arial" w:hAnsi="Arial" w:cs="Arial"/>
              </w:rPr>
            </w:pPr>
            <w:r w:rsidRPr="001A3EA2">
              <w:rPr>
                <w:rFonts w:ascii="Arial" w:hAnsi="Arial" w:cs="Arial"/>
              </w:rPr>
              <w:t>Caldas</w:t>
            </w:r>
          </w:p>
        </w:tc>
        <w:tc>
          <w:tcPr>
            <w:tcW w:w="1984" w:type="dxa"/>
          </w:tcPr>
          <w:p w14:paraId="26BDF05E"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59.963</w:t>
            </w:r>
          </w:p>
        </w:tc>
      </w:tr>
      <w:tr w:rsidR="00821948" w14:paraId="708CE8CB" w14:textId="77777777" w:rsidTr="0086478F">
        <w:trPr>
          <w:jc w:val="center"/>
        </w:trPr>
        <w:tc>
          <w:tcPr>
            <w:tcW w:w="3114" w:type="dxa"/>
          </w:tcPr>
          <w:p w14:paraId="282EA570" w14:textId="77777777" w:rsidR="00821948" w:rsidRPr="001A3EA2" w:rsidRDefault="00821948" w:rsidP="0086478F">
            <w:pPr>
              <w:spacing w:line="276" w:lineRule="auto"/>
              <w:rPr>
                <w:rFonts w:ascii="Arial" w:hAnsi="Arial" w:cs="Arial"/>
              </w:rPr>
            </w:pPr>
            <w:r w:rsidRPr="001A3EA2">
              <w:rPr>
                <w:rFonts w:ascii="Arial" w:hAnsi="Arial" w:cs="Arial"/>
              </w:rPr>
              <w:t>Caquetá</w:t>
            </w:r>
          </w:p>
        </w:tc>
        <w:tc>
          <w:tcPr>
            <w:tcW w:w="1984" w:type="dxa"/>
          </w:tcPr>
          <w:p w14:paraId="208D8751"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36.023</w:t>
            </w:r>
          </w:p>
        </w:tc>
      </w:tr>
      <w:tr w:rsidR="00821948" w14:paraId="4E41AF82" w14:textId="77777777" w:rsidTr="0086478F">
        <w:trPr>
          <w:jc w:val="center"/>
        </w:trPr>
        <w:tc>
          <w:tcPr>
            <w:tcW w:w="3114" w:type="dxa"/>
          </w:tcPr>
          <w:p w14:paraId="68CBA0B1" w14:textId="77777777" w:rsidR="00821948" w:rsidRPr="001A3EA2" w:rsidRDefault="00821948" w:rsidP="0086478F">
            <w:pPr>
              <w:spacing w:line="276" w:lineRule="auto"/>
              <w:rPr>
                <w:rFonts w:ascii="Arial" w:hAnsi="Arial" w:cs="Arial"/>
              </w:rPr>
            </w:pPr>
            <w:r w:rsidRPr="001A3EA2">
              <w:rPr>
                <w:rFonts w:ascii="Arial" w:hAnsi="Arial" w:cs="Arial"/>
              </w:rPr>
              <w:t>Casanare</w:t>
            </w:r>
          </w:p>
        </w:tc>
        <w:tc>
          <w:tcPr>
            <w:tcW w:w="1984" w:type="dxa"/>
          </w:tcPr>
          <w:p w14:paraId="66E0845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38.165</w:t>
            </w:r>
          </w:p>
        </w:tc>
      </w:tr>
      <w:tr w:rsidR="00821948" w14:paraId="5ADA84C0" w14:textId="77777777" w:rsidTr="0086478F">
        <w:trPr>
          <w:jc w:val="center"/>
        </w:trPr>
        <w:tc>
          <w:tcPr>
            <w:tcW w:w="3114" w:type="dxa"/>
          </w:tcPr>
          <w:p w14:paraId="48F6E704" w14:textId="77777777" w:rsidR="00821948" w:rsidRPr="001A3EA2" w:rsidRDefault="00821948" w:rsidP="0086478F">
            <w:pPr>
              <w:spacing w:line="276" w:lineRule="auto"/>
              <w:rPr>
                <w:rFonts w:ascii="Arial" w:hAnsi="Arial" w:cs="Arial"/>
              </w:rPr>
            </w:pPr>
            <w:r w:rsidRPr="001A3EA2">
              <w:rPr>
                <w:rFonts w:ascii="Arial" w:hAnsi="Arial" w:cs="Arial"/>
              </w:rPr>
              <w:t>Cauca</w:t>
            </w:r>
          </w:p>
        </w:tc>
        <w:tc>
          <w:tcPr>
            <w:tcW w:w="1984" w:type="dxa"/>
          </w:tcPr>
          <w:p w14:paraId="430967A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116.311</w:t>
            </w:r>
          </w:p>
        </w:tc>
      </w:tr>
      <w:tr w:rsidR="00821948" w14:paraId="5353A00D" w14:textId="77777777" w:rsidTr="0086478F">
        <w:trPr>
          <w:jc w:val="center"/>
        </w:trPr>
        <w:tc>
          <w:tcPr>
            <w:tcW w:w="3114" w:type="dxa"/>
          </w:tcPr>
          <w:p w14:paraId="0C23A919" w14:textId="77777777" w:rsidR="00821948" w:rsidRPr="001A3EA2" w:rsidRDefault="00821948" w:rsidP="0086478F">
            <w:pPr>
              <w:spacing w:line="276" w:lineRule="auto"/>
              <w:rPr>
                <w:rFonts w:ascii="Arial" w:hAnsi="Arial" w:cs="Arial"/>
              </w:rPr>
            </w:pPr>
            <w:r w:rsidRPr="001A3EA2">
              <w:rPr>
                <w:rFonts w:ascii="Arial" w:hAnsi="Arial" w:cs="Arial"/>
              </w:rPr>
              <w:lastRenderedPageBreak/>
              <w:t>Cesar</w:t>
            </w:r>
          </w:p>
        </w:tc>
        <w:tc>
          <w:tcPr>
            <w:tcW w:w="1984" w:type="dxa"/>
          </w:tcPr>
          <w:p w14:paraId="4F1AD46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125.362</w:t>
            </w:r>
          </w:p>
        </w:tc>
      </w:tr>
      <w:tr w:rsidR="00821948" w14:paraId="0CF57DF3" w14:textId="77777777" w:rsidTr="0086478F">
        <w:trPr>
          <w:jc w:val="center"/>
        </w:trPr>
        <w:tc>
          <w:tcPr>
            <w:tcW w:w="3114" w:type="dxa"/>
          </w:tcPr>
          <w:p w14:paraId="4A2FFFBE" w14:textId="77777777" w:rsidR="00821948" w:rsidRPr="001A3EA2" w:rsidRDefault="00821948" w:rsidP="0086478F">
            <w:pPr>
              <w:spacing w:line="276" w:lineRule="auto"/>
              <w:rPr>
                <w:rFonts w:ascii="Arial" w:hAnsi="Arial" w:cs="Arial"/>
              </w:rPr>
            </w:pPr>
            <w:r w:rsidRPr="001A3EA2">
              <w:rPr>
                <w:rFonts w:ascii="Arial" w:hAnsi="Arial" w:cs="Arial"/>
              </w:rPr>
              <w:t>Chocó</w:t>
            </w:r>
          </w:p>
        </w:tc>
        <w:tc>
          <w:tcPr>
            <w:tcW w:w="1984" w:type="dxa"/>
          </w:tcPr>
          <w:p w14:paraId="2E7300E1"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61.789</w:t>
            </w:r>
          </w:p>
        </w:tc>
      </w:tr>
      <w:tr w:rsidR="00821948" w14:paraId="7D969E5D" w14:textId="77777777" w:rsidTr="0086478F">
        <w:trPr>
          <w:jc w:val="center"/>
        </w:trPr>
        <w:tc>
          <w:tcPr>
            <w:tcW w:w="3114" w:type="dxa"/>
          </w:tcPr>
          <w:p w14:paraId="40ED8E52" w14:textId="77777777" w:rsidR="00821948" w:rsidRPr="001A3EA2" w:rsidRDefault="00821948" w:rsidP="0086478F">
            <w:pPr>
              <w:spacing w:line="276" w:lineRule="auto"/>
              <w:rPr>
                <w:rFonts w:ascii="Arial" w:hAnsi="Arial" w:cs="Arial"/>
              </w:rPr>
            </w:pPr>
            <w:r w:rsidRPr="001A3EA2">
              <w:rPr>
                <w:rFonts w:ascii="Arial" w:hAnsi="Arial" w:cs="Arial"/>
              </w:rPr>
              <w:t>Córdoba</w:t>
            </w:r>
          </w:p>
        </w:tc>
        <w:tc>
          <w:tcPr>
            <w:tcW w:w="1984" w:type="dxa"/>
          </w:tcPr>
          <w:p w14:paraId="7479BEB8"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151.875</w:t>
            </w:r>
          </w:p>
        </w:tc>
      </w:tr>
      <w:tr w:rsidR="00821948" w14:paraId="6D4D8AE1" w14:textId="77777777" w:rsidTr="0086478F">
        <w:trPr>
          <w:jc w:val="center"/>
        </w:trPr>
        <w:tc>
          <w:tcPr>
            <w:tcW w:w="3114" w:type="dxa"/>
          </w:tcPr>
          <w:p w14:paraId="16464A00" w14:textId="77777777" w:rsidR="00821948" w:rsidRPr="001A3EA2" w:rsidRDefault="00821948" w:rsidP="0086478F">
            <w:pPr>
              <w:spacing w:line="276" w:lineRule="auto"/>
              <w:rPr>
                <w:rFonts w:ascii="Arial" w:hAnsi="Arial" w:cs="Arial"/>
              </w:rPr>
            </w:pPr>
            <w:r w:rsidRPr="001A3EA2">
              <w:rPr>
                <w:rFonts w:ascii="Arial" w:hAnsi="Arial" w:cs="Arial"/>
              </w:rPr>
              <w:t>Cundinamarca</w:t>
            </w:r>
          </w:p>
        </w:tc>
        <w:tc>
          <w:tcPr>
            <w:tcW w:w="1984" w:type="dxa"/>
          </w:tcPr>
          <w:p w14:paraId="2191B15A"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223.338</w:t>
            </w:r>
          </w:p>
        </w:tc>
      </w:tr>
      <w:tr w:rsidR="00821948" w14:paraId="194F4270" w14:textId="77777777" w:rsidTr="0086478F">
        <w:trPr>
          <w:jc w:val="center"/>
        </w:trPr>
        <w:tc>
          <w:tcPr>
            <w:tcW w:w="3114" w:type="dxa"/>
          </w:tcPr>
          <w:p w14:paraId="52D5DAFD" w14:textId="77777777" w:rsidR="00821948" w:rsidRPr="001A3EA2" w:rsidRDefault="00821948" w:rsidP="0086478F">
            <w:pPr>
              <w:spacing w:line="276" w:lineRule="auto"/>
              <w:rPr>
                <w:rFonts w:ascii="Arial" w:hAnsi="Arial" w:cs="Arial"/>
              </w:rPr>
            </w:pPr>
            <w:r w:rsidRPr="001A3EA2">
              <w:rPr>
                <w:rFonts w:ascii="Arial" w:hAnsi="Arial" w:cs="Arial"/>
              </w:rPr>
              <w:t>Guainía</w:t>
            </w:r>
          </w:p>
        </w:tc>
        <w:tc>
          <w:tcPr>
            <w:tcW w:w="1984" w:type="dxa"/>
          </w:tcPr>
          <w:p w14:paraId="713F027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5.322</w:t>
            </w:r>
          </w:p>
        </w:tc>
      </w:tr>
      <w:tr w:rsidR="00821948" w14:paraId="686A352D" w14:textId="77777777" w:rsidTr="0086478F">
        <w:trPr>
          <w:jc w:val="center"/>
        </w:trPr>
        <w:tc>
          <w:tcPr>
            <w:tcW w:w="3114" w:type="dxa"/>
          </w:tcPr>
          <w:p w14:paraId="10B4920A" w14:textId="77777777" w:rsidR="00821948" w:rsidRPr="001A3EA2" w:rsidRDefault="00821948" w:rsidP="0086478F">
            <w:pPr>
              <w:spacing w:line="276" w:lineRule="auto"/>
              <w:rPr>
                <w:rFonts w:ascii="Arial" w:hAnsi="Arial" w:cs="Arial"/>
              </w:rPr>
            </w:pPr>
            <w:r w:rsidRPr="001A3EA2">
              <w:rPr>
                <w:rFonts w:ascii="Arial" w:hAnsi="Arial" w:cs="Arial"/>
              </w:rPr>
              <w:t>Guaviare</w:t>
            </w:r>
          </w:p>
        </w:tc>
        <w:tc>
          <w:tcPr>
            <w:tcW w:w="1984" w:type="dxa"/>
          </w:tcPr>
          <w:p w14:paraId="7A534AD1"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6.446</w:t>
            </w:r>
          </w:p>
        </w:tc>
      </w:tr>
      <w:tr w:rsidR="00821948" w14:paraId="789FD4F9" w14:textId="77777777" w:rsidTr="0086478F">
        <w:trPr>
          <w:jc w:val="center"/>
        </w:trPr>
        <w:tc>
          <w:tcPr>
            <w:tcW w:w="3114" w:type="dxa"/>
          </w:tcPr>
          <w:p w14:paraId="4D86E5ED" w14:textId="77777777" w:rsidR="00821948" w:rsidRPr="001A3EA2" w:rsidRDefault="00821948" w:rsidP="0086478F">
            <w:pPr>
              <w:spacing w:line="276" w:lineRule="auto"/>
              <w:rPr>
                <w:rFonts w:ascii="Arial" w:hAnsi="Arial" w:cs="Arial"/>
              </w:rPr>
            </w:pPr>
            <w:r w:rsidRPr="001A3EA2">
              <w:rPr>
                <w:rFonts w:ascii="Arial" w:hAnsi="Arial" w:cs="Arial"/>
              </w:rPr>
              <w:t>Huila</w:t>
            </w:r>
          </w:p>
        </w:tc>
        <w:tc>
          <w:tcPr>
            <w:tcW w:w="1984" w:type="dxa"/>
          </w:tcPr>
          <w:p w14:paraId="4B2F8220"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97.652</w:t>
            </w:r>
          </w:p>
        </w:tc>
      </w:tr>
      <w:tr w:rsidR="00821948" w14:paraId="0D407448" w14:textId="77777777" w:rsidTr="0086478F">
        <w:trPr>
          <w:jc w:val="center"/>
        </w:trPr>
        <w:tc>
          <w:tcPr>
            <w:tcW w:w="3114" w:type="dxa"/>
          </w:tcPr>
          <w:p w14:paraId="26BA3C03" w14:textId="77777777" w:rsidR="00821948" w:rsidRPr="001A3EA2" w:rsidRDefault="00821948" w:rsidP="0086478F">
            <w:pPr>
              <w:spacing w:line="276" w:lineRule="auto"/>
              <w:rPr>
                <w:rFonts w:ascii="Arial" w:hAnsi="Arial" w:cs="Arial"/>
              </w:rPr>
            </w:pPr>
            <w:r>
              <w:rPr>
                <w:rFonts w:ascii="Arial" w:hAnsi="Arial" w:cs="Arial"/>
              </w:rPr>
              <w:t>La G</w:t>
            </w:r>
            <w:r w:rsidRPr="001A3EA2">
              <w:rPr>
                <w:rFonts w:ascii="Arial" w:hAnsi="Arial" w:cs="Arial"/>
              </w:rPr>
              <w:t>uajira</w:t>
            </w:r>
          </w:p>
        </w:tc>
        <w:tc>
          <w:tcPr>
            <w:tcW w:w="1984" w:type="dxa"/>
          </w:tcPr>
          <w:p w14:paraId="519CF3C4"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117.543</w:t>
            </w:r>
          </w:p>
        </w:tc>
      </w:tr>
      <w:tr w:rsidR="00821948" w14:paraId="03BC23FC" w14:textId="77777777" w:rsidTr="0086478F">
        <w:trPr>
          <w:jc w:val="center"/>
        </w:trPr>
        <w:tc>
          <w:tcPr>
            <w:tcW w:w="3114" w:type="dxa"/>
          </w:tcPr>
          <w:p w14:paraId="7CB9ABF8" w14:textId="77777777" w:rsidR="00821948" w:rsidRPr="001A3EA2" w:rsidRDefault="00821948" w:rsidP="0086478F">
            <w:pPr>
              <w:spacing w:line="276" w:lineRule="auto"/>
              <w:rPr>
                <w:rFonts w:ascii="Arial" w:hAnsi="Arial" w:cs="Arial"/>
              </w:rPr>
            </w:pPr>
            <w:r w:rsidRPr="001A3EA2">
              <w:rPr>
                <w:rFonts w:ascii="Arial" w:hAnsi="Arial" w:cs="Arial"/>
              </w:rPr>
              <w:t>Magdalena</w:t>
            </w:r>
          </w:p>
        </w:tc>
        <w:tc>
          <w:tcPr>
            <w:tcW w:w="1984" w:type="dxa"/>
          </w:tcPr>
          <w:p w14:paraId="7A0743A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136.194</w:t>
            </w:r>
          </w:p>
        </w:tc>
      </w:tr>
      <w:tr w:rsidR="00821948" w14:paraId="1B6C0AF7" w14:textId="77777777" w:rsidTr="0086478F">
        <w:trPr>
          <w:jc w:val="center"/>
        </w:trPr>
        <w:tc>
          <w:tcPr>
            <w:tcW w:w="3114" w:type="dxa"/>
          </w:tcPr>
          <w:p w14:paraId="63BD2FD2" w14:textId="77777777" w:rsidR="00821948" w:rsidRPr="001A3EA2" w:rsidRDefault="00821948" w:rsidP="0086478F">
            <w:pPr>
              <w:spacing w:line="276" w:lineRule="auto"/>
              <w:rPr>
                <w:rFonts w:ascii="Arial" w:hAnsi="Arial" w:cs="Arial"/>
              </w:rPr>
            </w:pPr>
            <w:r w:rsidRPr="001A3EA2">
              <w:rPr>
                <w:rFonts w:ascii="Arial" w:hAnsi="Arial" w:cs="Arial"/>
              </w:rPr>
              <w:t>Meta</w:t>
            </w:r>
          </w:p>
        </w:tc>
        <w:tc>
          <w:tcPr>
            <w:tcW w:w="1984" w:type="dxa"/>
          </w:tcPr>
          <w:p w14:paraId="6BE06ABF"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83.437</w:t>
            </w:r>
          </w:p>
        </w:tc>
      </w:tr>
      <w:tr w:rsidR="00821948" w14:paraId="273CA835" w14:textId="77777777" w:rsidTr="0086478F">
        <w:trPr>
          <w:jc w:val="center"/>
        </w:trPr>
        <w:tc>
          <w:tcPr>
            <w:tcW w:w="3114" w:type="dxa"/>
          </w:tcPr>
          <w:p w14:paraId="1AED56A9" w14:textId="77777777" w:rsidR="00821948" w:rsidRPr="001A3EA2" w:rsidRDefault="00821948" w:rsidP="0086478F">
            <w:pPr>
              <w:spacing w:line="276" w:lineRule="auto"/>
              <w:rPr>
                <w:rFonts w:ascii="Arial" w:hAnsi="Arial" w:cs="Arial"/>
              </w:rPr>
            </w:pPr>
            <w:r w:rsidRPr="001A3EA2">
              <w:rPr>
                <w:rFonts w:ascii="Arial" w:hAnsi="Arial" w:cs="Arial"/>
              </w:rPr>
              <w:t>Nariño</w:t>
            </w:r>
          </w:p>
        </w:tc>
        <w:tc>
          <w:tcPr>
            <w:tcW w:w="1984" w:type="dxa"/>
          </w:tcPr>
          <w:p w14:paraId="1E225C53"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106.700</w:t>
            </w:r>
          </w:p>
        </w:tc>
      </w:tr>
      <w:tr w:rsidR="00821948" w14:paraId="120B9441" w14:textId="77777777" w:rsidTr="0086478F">
        <w:trPr>
          <w:jc w:val="center"/>
        </w:trPr>
        <w:tc>
          <w:tcPr>
            <w:tcW w:w="3114" w:type="dxa"/>
          </w:tcPr>
          <w:p w14:paraId="5D0DBABD" w14:textId="77777777" w:rsidR="00821948" w:rsidRPr="001A3EA2" w:rsidRDefault="00821948" w:rsidP="0086478F">
            <w:pPr>
              <w:spacing w:line="276" w:lineRule="auto"/>
              <w:rPr>
                <w:rFonts w:ascii="Arial" w:hAnsi="Arial" w:cs="Arial"/>
              </w:rPr>
            </w:pPr>
            <w:r w:rsidRPr="001A3EA2">
              <w:rPr>
                <w:rFonts w:ascii="Arial" w:hAnsi="Arial" w:cs="Arial"/>
              </w:rPr>
              <w:t xml:space="preserve">Norte de </w:t>
            </w:r>
            <w:r>
              <w:rPr>
                <w:rFonts w:ascii="Arial" w:hAnsi="Arial" w:cs="Arial"/>
              </w:rPr>
              <w:t>S</w:t>
            </w:r>
            <w:r w:rsidRPr="001A3EA2">
              <w:rPr>
                <w:rFonts w:ascii="Arial" w:hAnsi="Arial" w:cs="Arial"/>
              </w:rPr>
              <w:t>antander</w:t>
            </w:r>
          </w:p>
        </w:tc>
        <w:tc>
          <w:tcPr>
            <w:tcW w:w="1984" w:type="dxa"/>
          </w:tcPr>
          <w:p w14:paraId="72C1DB6B"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121.151</w:t>
            </w:r>
          </w:p>
        </w:tc>
      </w:tr>
      <w:tr w:rsidR="00821948" w14:paraId="52AB11A1" w14:textId="77777777" w:rsidTr="0086478F">
        <w:trPr>
          <w:jc w:val="center"/>
        </w:trPr>
        <w:tc>
          <w:tcPr>
            <w:tcW w:w="3114" w:type="dxa"/>
          </w:tcPr>
          <w:p w14:paraId="6143492B" w14:textId="77777777" w:rsidR="00821948" w:rsidRPr="001A3EA2" w:rsidRDefault="00821948" w:rsidP="0086478F">
            <w:pPr>
              <w:spacing w:line="276" w:lineRule="auto"/>
              <w:rPr>
                <w:rFonts w:ascii="Arial" w:hAnsi="Arial" w:cs="Arial"/>
              </w:rPr>
            </w:pPr>
            <w:r w:rsidRPr="001A3EA2">
              <w:rPr>
                <w:rFonts w:ascii="Arial" w:hAnsi="Arial" w:cs="Arial"/>
              </w:rPr>
              <w:t>Putumayo</w:t>
            </w:r>
          </w:p>
        </w:tc>
        <w:tc>
          <w:tcPr>
            <w:tcW w:w="1984" w:type="dxa"/>
          </w:tcPr>
          <w:p w14:paraId="6D5AE25E"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27.033</w:t>
            </w:r>
          </w:p>
        </w:tc>
      </w:tr>
      <w:tr w:rsidR="00821948" w14:paraId="6987741D" w14:textId="77777777" w:rsidTr="0086478F">
        <w:trPr>
          <w:jc w:val="center"/>
        </w:trPr>
        <w:tc>
          <w:tcPr>
            <w:tcW w:w="3114" w:type="dxa"/>
          </w:tcPr>
          <w:p w14:paraId="07D03378" w14:textId="77777777" w:rsidR="00821948" w:rsidRPr="001A3EA2" w:rsidRDefault="00821948" w:rsidP="0086478F">
            <w:pPr>
              <w:spacing w:line="276" w:lineRule="auto"/>
              <w:rPr>
                <w:rFonts w:ascii="Arial" w:hAnsi="Arial" w:cs="Arial"/>
              </w:rPr>
            </w:pPr>
            <w:r w:rsidRPr="001A3EA2">
              <w:rPr>
                <w:rFonts w:ascii="Arial" w:hAnsi="Arial" w:cs="Arial"/>
              </w:rPr>
              <w:t>Quindío</w:t>
            </w:r>
          </w:p>
        </w:tc>
        <w:tc>
          <w:tcPr>
            <w:tcW w:w="1984" w:type="dxa"/>
          </w:tcPr>
          <w:p w14:paraId="59533E3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32.672</w:t>
            </w:r>
          </w:p>
        </w:tc>
      </w:tr>
      <w:tr w:rsidR="00821948" w14:paraId="55C0649D" w14:textId="77777777" w:rsidTr="0086478F">
        <w:trPr>
          <w:jc w:val="center"/>
        </w:trPr>
        <w:tc>
          <w:tcPr>
            <w:tcW w:w="3114" w:type="dxa"/>
          </w:tcPr>
          <w:p w14:paraId="0C7E6118" w14:textId="77777777" w:rsidR="00821948" w:rsidRPr="001A3EA2" w:rsidRDefault="00821948" w:rsidP="0086478F">
            <w:pPr>
              <w:spacing w:line="276" w:lineRule="auto"/>
              <w:rPr>
                <w:rFonts w:ascii="Arial" w:hAnsi="Arial" w:cs="Arial"/>
              </w:rPr>
            </w:pPr>
            <w:r w:rsidRPr="001A3EA2">
              <w:rPr>
                <w:rFonts w:ascii="Arial" w:hAnsi="Arial" w:cs="Arial"/>
              </w:rPr>
              <w:t>Risaralda</w:t>
            </w:r>
          </w:p>
        </w:tc>
        <w:tc>
          <w:tcPr>
            <w:tcW w:w="1984" w:type="dxa"/>
          </w:tcPr>
          <w:p w14:paraId="675F800D"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57.723</w:t>
            </w:r>
          </w:p>
        </w:tc>
      </w:tr>
      <w:tr w:rsidR="00821948" w14:paraId="3C1FCB80" w14:textId="77777777" w:rsidTr="0086478F">
        <w:trPr>
          <w:jc w:val="center"/>
        </w:trPr>
        <w:tc>
          <w:tcPr>
            <w:tcW w:w="3114" w:type="dxa"/>
          </w:tcPr>
          <w:p w14:paraId="50E0B878" w14:textId="77777777" w:rsidR="00821948" w:rsidRPr="001A3EA2" w:rsidRDefault="00821948" w:rsidP="0086478F">
            <w:pPr>
              <w:spacing w:line="276" w:lineRule="auto"/>
              <w:rPr>
                <w:rFonts w:ascii="Arial" w:hAnsi="Arial" w:cs="Arial"/>
              </w:rPr>
            </w:pPr>
            <w:r>
              <w:rPr>
                <w:rFonts w:ascii="Arial" w:hAnsi="Arial" w:cs="Arial"/>
              </w:rPr>
              <w:t>San Andrés y P</w:t>
            </w:r>
            <w:r w:rsidRPr="001A3EA2">
              <w:rPr>
                <w:rFonts w:ascii="Arial" w:hAnsi="Arial" w:cs="Arial"/>
              </w:rPr>
              <w:t>rovidencia</w:t>
            </w:r>
          </w:p>
        </w:tc>
        <w:tc>
          <w:tcPr>
            <w:tcW w:w="1984" w:type="dxa"/>
          </w:tcPr>
          <w:p w14:paraId="5811C0D7"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4.136</w:t>
            </w:r>
          </w:p>
        </w:tc>
      </w:tr>
      <w:tr w:rsidR="00821948" w14:paraId="25A473E4" w14:textId="77777777" w:rsidTr="0086478F">
        <w:trPr>
          <w:jc w:val="center"/>
        </w:trPr>
        <w:tc>
          <w:tcPr>
            <w:tcW w:w="3114" w:type="dxa"/>
          </w:tcPr>
          <w:p w14:paraId="2ACECDB6" w14:textId="77777777" w:rsidR="00821948" w:rsidRPr="001A3EA2" w:rsidRDefault="00821948" w:rsidP="0086478F">
            <w:pPr>
              <w:spacing w:line="276" w:lineRule="auto"/>
              <w:rPr>
                <w:rFonts w:ascii="Arial" w:hAnsi="Arial" w:cs="Arial"/>
              </w:rPr>
            </w:pPr>
            <w:r w:rsidRPr="001A3EA2">
              <w:rPr>
                <w:rFonts w:ascii="Arial" w:hAnsi="Arial" w:cs="Arial"/>
              </w:rPr>
              <w:t>Santander</w:t>
            </w:r>
          </w:p>
        </w:tc>
        <w:tc>
          <w:tcPr>
            <w:tcW w:w="1984" w:type="dxa"/>
          </w:tcPr>
          <w:p w14:paraId="5AB67B4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163.929</w:t>
            </w:r>
          </w:p>
        </w:tc>
      </w:tr>
      <w:tr w:rsidR="00821948" w14:paraId="77449B98" w14:textId="77777777" w:rsidTr="0086478F">
        <w:trPr>
          <w:jc w:val="center"/>
        </w:trPr>
        <w:tc>
          <w:tcPr>
            <w:tcW w:w="3114" w:type="dxa"/>
          </w:tcPr>
          <w:p w14:paraId="30FEB989" w14:textId="77777777" w:rsidR="00821948" w:rsidRPr="001A3EA2" w:rsidRDefault="00821948" w:rsidP="0086478F">
            <w:pPr>
              <w:spacing w:line="276" w:lineRule="auto"/>
              <w:rPr>
                <w:rFonts w:ascii="Arial" w:hAnsi="Arial" w:cs="Arial"/>
              </w:rPr>
            </w:pPr>
            <w:r w:rsidRPr="001A3EA2">
              <w:rPr>
                <w:rFonts w:ascii="Arial" w:hAnsi="Arial" w:cs="Arial"/>
              </w:rPr>
              <w:t>Sucre</w:t>
            </w:r>
          </w:p>
        </w:tc>
        <w:tc>
          <w:tcPr>
            <w:tcW w:w="1984" w:type="dxa"/>
          </w:tcPr>
          <w:p w14:paraId="37209017"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85.933</w:t>
            </w:r>
          </w:p>
        </w:tc>
      </w:tr>
      <w:tr w:rsidR="00821948" w14:paraId="3F6496B2" w14:textId="77777777" w:rsidTr="0086478F">
        <w:trPr>
          <w:jc w:val="center"/>
        </w:trPr>
        <w:tc>
          <w:tcPr>
            <w:tcW w:w="3114" w:type="dxa"/>
          </w:tcPr>
          <w:p w14:paraId="1E11FCDF" w14:textId="77777777" w:rsidR="00821948" w:rsidRPr="001A3EA2" w:rsidRDefault="00821948" w:rsidP="0086478F">
            <w:pPr>
              <w:spacing w:line="276" w:lineRule="auto"/>
              <w:rPr>
                <w:rFonts w:ascii="Arial" w:hAnsi="Arial" w:cs="Arial"/>
              </w:rPr>
            </w:pPr>
            <w:r w:rsidRPr="001A3EA2">
              <w:rPr>
                <w:rFonts w:ascii="Arial" w:hAnsi="Arial" w:cs="Arial"/>
              </w:rPr>
              <w:t>Tolima</w:t>
            </w:r>
          </w:p>
        </w:tc>
        <w:tc>
          <w:tcPr>
            <w:tcW w:w="1984" w:type="dxa"/>
          </w:tcPr>
          <w:p w14:paraId="331ECB28"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96.419</w:t>
            </w:r>
          </w:p>
        </w:tc>
      </w:tr>
      <w:tr w:rsidR="00821948" w14:paraId="430496A1" w14:textId="77777777" w:rsidTr="0086478F">
        <w:trPr>
          <w:jc w:val="center"/>
        </w:trPr>
        <w:tc>
          <w:tcPr>
            <w:tcW w:w="3114" w:type="dxa"/>
          </w:tcPr>
          <w:p w14:paraId="10F60A5A" w14:textId="77777777" w:rsidR="00821948" w:rsidRPr="001A3EA2" w:rsidRDefault="00821948" w:rsidP="0086478F">
            <w:pPr>
              <w:spacing w:line="276" w:lineRule="auto"/>
              <w:rPr>
                <w:rFonts w:ascii="Arial" w:hAnsi="Arial" w:cs="Arial"/>
              </w:rPr>
            </w:pPr>
            <w:r w:rsidRPr="001A3EA2">
              <w:rPr>
                <w:rFonts w:ascii="Arial" w:hAnsi="Arial" w:cs="Arial"/>
              </w:rPr>
              <w:t>Valle</w:t>
            </w:r>
            <w:r>
              <w:rPr>
                <w:rFonts w:ascii="Arial" w:hAnsi="Arial" w:cs="Arial"/>
              </w:rPr>
              <w:t xml:space="preserve"> del Cauca</w:t>
            </w:r>
          </w:p>
        </w:tc>
        <w:tc>
          <w:tcPr>
            <w:tcW w:w="1984" w:type="dxa"/>
          </w:tcPr>
          <w:p w14:paraId="49F7D073"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264327</w:t>
            </w:r>
          </w:p>
        </w:tc>
      </w:tr>
      <w:tr w:rsidR="00821948" w14:paraId="1C433F23" w14:textId="77777777" w:rsidTr="0086478F">
        <w:trPr>
          <w:jc w:val="center"/>
        </w:trPr>
        <w:tc>
          <w:tcPr>
            <w:tcW w:w="3114" w:type="dxa"/>
          </w:tcPr>
          <w:p w14:paraId="221389F0" w14:textId="77777777" w:rsidR="00821948" w:rsidRPr="001A3EA2" w:rsidRDefault="00821948" w:rsidP="0086478F">
            <w:pPr>
              <w:spacing w:line="276" w:lineRule="auto"/>
              <w:rPr>
                <w:rFonts w:ascii="Arial" w:hAnsi="Arial" w:cs="Arial"/>
              </w:rPr>
            </w:pPr>
            <w:r w:rsidRPr="001A3EA2">
              <w:rPr>
                <w:rFonts w:ascii="Arial" w:hAnsi="Arial" w:cs="Arial"/>
              </w:rPr>
              <w:t>Vaupés</w:t>
            </w:r>
          </w:p>
        </w:tc>
        <w:tc>
          <w:tcPr>
            <w:tcW w:w="1984" w:type="dxa"/>
          </w:tcPr>
          <w:p w14:paraId="629F81CB"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4.136</w:t>
            </w:r>
          </w:p>
        </w:tc>
      </w:tr>
      <w:tr w:rsidR="00821948" w14:paraId="48B775C9" w14:textId="77777777" w:rsidTr="0086478F">
        <w:trPr>
          <w:jc w:val="center"/>
        </w:trPr>
        <w:tc>
          <w:tcPr>
            <w:tcW w:w="3114" w:type="dxa"/>
          </w:tcPr>
          <w:p w14:paraId="5AD9D4E4" w14:textId="77777777" w:rsidR="00821948" w:rsidRPr="001A3EA2" w:rsidRDefault="00821948" w:rsidP="0086478F">
            <w:pPr>
              <w:spacing w:line="276" w:lineRule="auto"/>
              <w:rPr>
                <w:rFonts w:ascii="Arial" w:hAnsi="Arial" w:cs="Arial"/>
              </w:rPr>
            </w:pPr>
            <w:r w:rsidRPr="001A3EA2">
              <w:rPr>
                <w:rFonts w:ascii="Arial" w:hAnsi="Arial" w:cs="Arial"/>
              </w:rPr>
              <w:t>Vichada</w:t>
            </w:r>
          </w:p>
        </w:tc>
        <w:tc>
          <w:tcPr>
            <w:tcW w:w="1984" w:type="dxa"/>
          </w:tcPr>
          <w:p w14:paraId="71C90AFD"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11.527</w:t>
            </w:r>
          </w:p>
        </w:tc>
      </w:tr>
      <w:tr w:rsidR="00821948" w:rsidRPr="00BF5587" w14:paraId="1691ADA3" w14:textId="77777777" w:rsidTr="0086478F">
        <w:trPr>
          <w:jc w:val="center"/>
        </w:trPr>
        <w:tc>
          <w:tcPr>
            <w:tcW w:w="3114" w:type="dxa"/>
          </w:tcPr>
          <w:p w14:paraId="412E6CD2" w14:textId="77777777" w:rsidR="00821948" w:rsidRPr="00BF5587" w:rsidRDefault="00821948" w:rsidP="0086478F">
            <w:pPr>
              <w:autoSpaceDE w:val="0"/>
              <w:autoSpaceDN w:val="0"/>
              <w:adjustRightInd w:val="0"/>
              <w:spacing w:line="276" w:lineRule="auto"/>
              <w:rPr>
                <w:rFonts w:ascii="Arial" w:hAnsi="Arial" w:cs="Arial"/>
                <w:b/>
                <w:color w:val="000000"/>
                <w:szCs w:val="21"/>
              </w:rPr>
            </w:pPr>
            <w:r w:rsidRPr="00BF5587">
              <w:rPr>
                <w:rFonts w:ascii="Arial" w:hAnsi="Arial" w:cs="Arial"/>
                <w:b/>
                <w:color w:val="000000"/>
                <w:szCs w:val="21"/>
              </w:rPr>
              <w:t>TOTAL</w:t>
            </w:r>
          </w:p>
        </w:tc>
        <w:tc>
          <w:tcPr>
            <w:tcW w:w="1984" w:type="dxa"/>
          </w:tcPr>
          <w:p w14:paraId="2D119519" w14:textId="77777777" w:rsidR="00821948" w:rsidRPr="00BF5587" w:rsidRDefault="00821948" w:rsidP="0086478F">
            <w:pPr>
              <w:autoSpaceDE w:val="0"/>
              <w:autoSpaceDN w:val="0"/>
              <w:adjustRightInd w:val="0"/>
              <w:spacing w:line="276" w:lineRule="auto"/>
              <w:rPr>
                <w:rFonts w:ascii="Arial" w:hAnsi="Arial" w:cs="Arial"/>
                <w:b/>
                <w:color w:val="000000"/>
                <w:szCs w:val="21"/>
              </w:rPr>
            </w:pPr>
            <w:r w:rsidRPr="00BF5587">
              <w:rPr>
                <w:rFonts w:ascii="Arial" w:hAnsi="Arial" w:cs="Arial"/>
                <w:b/>
                <w:color w:val="000000"/>
                <w:szCs w:val="21"/>
              </w:rPr>
              <w:t>3.688.107</w:t>
            </w:r>
          </w:p>
        </w:tc>
      </w:tr>
    </w:tbl>
    <w:p w14:paraId="6DBEF99D" w14:textId="77777777" w:rsidR="00821948" w:rsidRDefault="00821948" w:rsidP="00821948">
      <w:pPr>
        <w:autoSpaceDE w:val="0"/>
        <w:autoSpaceDN w:val="0"/>
        <w:adjustRightInd w:val="0"/>
        <w:jc w:val="both"/>
        <w:rPr>
          <w:rFonts w:ascii="Arial" w:hAnsi="Arial" w:cs="Arial"/>
          <w:color w:val="000000"/>
          <w:szCs w:val="21"/>
        </w:rPr>
      </w:pPr>
    </w:p>
    <w:p w14:paraId="50E6DC08" w14:textId="56D31B0C" w:rsidR="00821948" w:rsidRDefault="00821948" w:rsidP="00821948">
      <w:pPr>
        <w:autoSpaceDE w:val="0"/>
        <w:autoSpaceDN w:val="0"/>
        <w:adjustRightInd w:val="0"/>
        <w:jc w:val="both"/>
        <w:rPr>
          <w:rFonts w:ascii="Arial" w:hAnsi="Arial" w:cs="Arial"/>
        </w:rPr>
      </w:pPr>
      <w:r>
        <w:rPr>
          <w:rFonts w:ascii="Arial" w:hAnsi="Arial" w:cs="Arial"/>
        </w:rPr>
        <w:t>Frente a las cifras discriminadas, el Instituto Colombiano de Bienestar Familiar –ICBF, manifiesta que en la actualidad brinda atención a 1.707.886 niños y niñas dentro del rango de los cero (0) a los cinco (5) años de edad, para los cuales por departamentos corresponden las siguientes cifras:</w:t>
      </w:r>
    </w:p>
    <w:tbl>
      <w:tblPr>
        <w:tblW w:w="4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2072"/>
      </w:tblGrid>
      <w:tr w:rsidR="00821948" w:rsidRPr="00160ED8" w14:paraId="18BB272B" w14:textId="77777777" w:rsidTr="0086478F">
        <w:trPr>
          <w:trHeight w:val="20"/>
          <w:jc w:val="center"/>
        </w:trPr>
        <w:tc>
          <w:tcPr>
            <w:tcW w:w="2729" w:type="dxa"/>
            <w:shd w:val="clear" w:color="auto" w:fill="auto"/>
            <w:vAlign w:val="center"/>
          </w:tcPr>
          <w:p w14:paraId="4393F3BA" w14:textId="77777777" w:rsidR="00821948" w:rsidRPr="00160ED8" w:rsidRDefault="00821948" w:rsidP="0086478F">
            <w:pPr>
              <w:ind w:right="49"/>
              <w:jc w:val="center"/>
              <w:rPr>
                <w:rFonts w:ascii="Arial" w:eastAsia="Arial" w:hAnsi="Arial" w:cs="Arial"/>
                <w:b/>
                <w:color w:val="000000"/>
              </w:rPr>
            </w:pPr>
            <w:r w:rsidRPr="00160ED8">
              <w:rPr>
                <w:rFonts w:ascii="Arial" w:eastAsia="Arial" w:hAnsi="Arial" w:cs="Arial"/>
                <w:b/>
                <w:color w:val="000000"/>
              </w:rPr>
              <w:t>REGIONAL</w:t>
            </w:r>
          </w:p>
        </w:tc>
        <w:tc>
          <w:tcPr>
            <w:tcW w:w="2072" w:type="dxa"/>
            <w:shd w:val="clear" w:color="auto" w:fill="auto"/>
            <w:vAlign w:val="center"/>
          </w:tcPr>
          <w:p w14:paraId="1DF9F1BA" w14:textId="77777777" w:rsidR="00821948" w:rsidRPr="00160ED8" w:rsidRDefault="00821948" w:rsidP="0086478F">
            <w:pPr>
              <w:ind w:right="49"/>
              <w:jc w:val="center"/>
              <w:rPr>
                <w:rFonts w:ascii="Arial" w:eastAsia="Arial" w:hAnsi="Arial" w:cs="Arial"/>
                <w:b/>
                <w:color w:val="000000"/>
              </w:rPr>
            </w:pPr>
            <w:r w:rsidRPr="00160ED8">
              <w:rPr>
                <w:rFonts w:ascii="Arial" w:eastAsia="Arial" w:hAnsi="Arial" w:cs="Arial"/>
                <w:b/>
                <w:color w:val="000000"/>
              </w:rPr>
              <w:t>USUARIOS</w:t>
            </w:r>
          </w:p>
        </w:tc>
      </w:tr>
      <w:tr w:rsidR="00821948" w:rsidRPr="00160ED8" w14:paraId="3613FF19" w14:textId="77777777" w:rsidTr="0086478F">
        <w:trPr>
          <w:trHeight w:val="20"/>
          <w:jc w:val="center"/>
        </w:trPr>
        <w:tc>
          <w:tcPr>
            <w:tcW w:w="2729" w:type="dxa"/>
            <w:shd w:val="clear" w:color="auto" w:fill="auto"/>
            <w:vAlign w:val="center"/>
          </w:tcPr>
          <w:p w14:paraId="5EDA51BE"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Amazonas</w:t>
            </w:r>
          </w:p>
        </w:tc>
        <w:tc>
          <w:tcPr>
            <w:tcW w:w="2072" w:type="dxa"/>
            <w:shd w:val="clear" w:color="auto" w:fill="auto"/>
            <w:vAlign w:val="center"/>
          </w:tcPr>
          <w:p w14:paraId="787EDDE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4.502</w:t>
            </w:r>
          </w:p>
        </w:tc>
      </w:tr>
      <w:tr w:rsidR="00821948" w:rsidRPr="00160ED8" w14:paraId="7158A1FB" w14:textId="77777777" w:rsidTr="0086478F">
        <w:trPr>
          <w:trHeight w:val="20"/>
          <w:jc w:val="center"/>
        </w:trPr>
        <w:tc>
          <w:tcPr>
            <w:tcW w:w="2729" w:type="dxa"/>
            <w:shd w:val="clear" w:color="auto" w:fill="auto"/>
            <w:vAlign w:val="center"/>
          </w:tcPr>
          <w:p w14:paraId="382E38A0"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Antioquia</w:t>
            </w:r>
          </w:p>
        </w:tc>
        <w:tc>
          <w:tcPr>
            <w:tcW w:w="2072" w:type="dxa"/>
            <w:shd w:val="clear" w:color="auto" w:fill="auto"/>
            <w:vAlign w:val="center"/>
          </w:tcPr>
          <w:p w14:paraId="603F241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190.668</w:t>
            </w:r>
          </w:p>
        </w:tc>
      </w:tr>
      <w:tr w:rsidR="00821948" w:rsidRPr="00160ED8" w14:paraId="08FF3EAF" w14:textId="77777777" w:rsidTr="0086478F">
        <w:trPr>
          <w:trHeight w:val="20"/>
          <w:jc w:val="center"/>
        </w:trPr>
        <w:tc>
          <w:tcPr>
            <w:tcW w:w="2729" w:type="dxa"/>
            <w:shd w:val="clear" w:color="auto" w:fill="auto"/>
            <w:vAlign w:val="center"/>
          </w:tcPr>
          <w:p w14:paraId="704AFE49"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Arauca</w:t>
            </w:r>
          </w:p>
        </w:tc>
        <w:tc>
          <w:tcPr>
            <w:tcW w:w="2072" w:type="dxa"/>
            <w:shd w:val="clear" w:color="auto" w:fill="auto"/>
            <w:vAlign w:val="center"/>
          </w:tcPr>
          <w:p w14:paraId="080A2A23"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12.414</w:t>
            </w:r>
          </w:p>
        </w:tc>
      </w:tr>
      <w:tr w:rsidR="00821948" w:rsidRPr="00160ED8" w14:paraId="020E64F3" w14:textId="77777777" w:rsidTr="0086478F">
        <w:trPr>
          <w:trHeight w:val="20"/>
          <w:jc w:val="center"/>
        </w:trPr>
        <w:tc>
          <w:tcPr>
            <w:tcW w:w="2729" w:type="dxa"/>
            <w:shd w:val="clear" w:color="auto" w:fill="auto"/>
            <w:vAlign w:val="center"/>
          </w:tcPr>
          <w:p w14:paraId="43147B5E"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Atlántico</w:t>
            </w:r>
          </w:p>
        </w:tc>
        <w:tc>
          <w:tcPr>
            <w:tcW w:w="2072" w:type="dxa"/>
            <w:shd w:val="clear" w:color="auto" w:fill="auto"/>
            <w:vAlign w:val="center"/>
          </w:tcPr>
          <w:p w14:paraId="03CD9D0B"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106.652</w:t>
            </w:r>
          </w:p>
        </w:tc>
      </w:tr>
      <w:tr w:rsidR="00821948" w:rsidRPr="00160ED8" w14:paraId="5FF51DBB" w14:textId="77777777" w:rsidTr="0086478F">
        <w:trPr>
          <w:trHeight w:val="20"/>
          <w:jc w:val="center"/>
        </w:trPr>
        <w:tc>
          <w:tcPr>
            <w:tcW w:w="2729" w:type="dxa"/>
            <w:shd w:val="clear" w:color="auto" w:fill="auto"/>
            <w:vAlign w:val="center"/>
          </w:tcPr>
          <w:p w14:paraId="7D43695C"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Bogotá</w:t>
            </w:r>
          </w:p>
        </w:tc>
        <w:tc>
          <w:tcPr>
            <w:tcW w:w="2072" w:type="dxa"/>
            <w:shd w:val="clear" w:color="auto" w:fill="auto"/>
            <w:vAlign w:val="center"/>
          </w:tcPr>
          <w:p w14:paraId="1E2DD94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185.577</w:t>
            </w:r>
          </w:p>
        </w:tc>
      </w:tr>
      <w:tr w:rsidR="00821948" w:rsidRPr="00160ED8" w14:paraId="7997399C" w14:textId="77777777" w:rsidTr="0086478F">
        <w:trPr>
          <w:trHeight w:val="20"/>
          <w:jc w:val="center"/>
        </w:trPr>
        <w:tc>
          <w:tcPr>
            <w:tcW w:w="2729" w:type="dxa"/>
            <w:shd w:val="clear" w:color="auto" w:fill="auto"/>
            <w:vAlign w:val="center"/>
          </w:tcPr>
          <w:p w14:paraId="59827DD4"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lastRenderedPageBreak/>
              <w:t>Bolívar</w:t>
            </w:r>
          </w:p>
        </w:tc>
        <w:tc>
          <w:tcPr>
            <w:tcW w:w="2072" w:type="dxa"/>
            <w:shd w:val="clear" w:color="auto" w:fill="auto"/>
            <w:vAlign w:val="center"/>
          </w:tcPr>
          <w:p w14:paraId="7E22014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105.078</w:t>
            </w:r>
          </w:p>
        </w:tc>
      </w:tr>
      <w:tr w:rsidR="00821948" w:rsidRPr="00160ED8" w14:paraId="516B80AC" w14:textId="77777777" w:rsidTr="0086478F">
        <w:trPr>
          <w:trHeight w:val="20"/>
          <w:jc w:val="center"/>
        </w:trPr>
        <w:tc>
          <w:tcPr>
            <w:tcW w:w="2729" w:type="dxa"/>
            <w:shd w:val="clear" w:color="auto" w:fill="auto"/>
            <w:vAlign w:val="center"/>
          </w:tcPr>
          <w:p w14:paraId="398A0098"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Boyacá</w:t>
            </w:r>
          </w:p>
        </w:tc>
        <w:tc>
          <w:tcPr>
            <w:tcW w:w="2072" w:type="dxa"/>
            <w:shd w:val="clear" w:color="auto" w:fill="auto"/>
            <w:vAlign w:val="center"/>
          </w:tcPr>
          <w:p w14:paraId="7E45A8D9"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37.727</w:t>
            </w:r>
          </w:p>
        </w:tc>
      </w:tr>
      <w:tr w:rsidR="00821948" w:rsidRPr="00160ED8" w14:paraId="5A3E2719" w14:textId="77777777" w:rsidTr="0086478F">
        <w:trPr>
          <w:trHeight w:val="20"/>
          <w:jc w:val="center"/>
        </w:trPr>
        <w:tc>
          <w:tcPr>
            <w:tcW w:w="2729" w:type="dxa"/>
            <w:shd w:val="clear" w:color="auto" w:fill="auto"/>
            <w:vAlign w:val="center"/>
          </w:tcPr>
          <w:p w14:paraId="2434196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Caldas</w:t>
            </w:r>
          </w:p>
        </w:tc>
        <w:tc>
          <w:tcPr>
            <w:tcW w:w="2072" w:type="dxa"/>
            <w:shd w:val="clear" w:color="auto" w:fill="auto"/>
            <w:vAlign w:val="center"/>
          </w:tcPr>
          <w:p w14:paraId="7DC06DB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32.090</w:t>
            </w:r>
          </w:p>
        </w:tc>
      </w:tr>
      <w:tr w:rsidR="00821948" w:rsidRPr="00160ED8" w14:paraId="1E4B3458" w14:textId="77777777" w:rsidTr="0086478F">
        <w:trPr>
          <w:trHeight w:val="20"/>
          <w:jc w:val="center"/>
        </w:trPr>
        <w:tc>
          <w:tcPr>
            <w:tcW w:w="2729" w:type="dxa"/>
            <w:shd w:val="clear" w:color="auto" w:fill="auto"/>
            <w:vAlign w:val="center"/>
          </w:tcPr>
          <w:p w14:paraId="1D6EE2A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Caquetá</w:t>
            </w:r>
          </w:p>
        </w:tc>
        <w:tc>
          <w:tcPr>
            <w:tcW w:w="2072" w:type="dxa"/>
            <w:shd w:val="clear" w:color="auto" w:fill="auto"/>
            <w:vAlign w:val="center"/>
          </w:tcPr>
          <w:p w14:paraId="41F9916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16.189</w:t>
            </w:r>
          </w:p>
        </w:tc>
      </w:tr>
      <w:tr w:rsidR="00821948" w:rsidRPr="00160ED8" w14:paraId="7EF7CE20" w14:textId="77777777" w:rsidTr="0086478F">
        <w:trPr>
          <w:trHeight w:val="20"/>
          <w:jc w:val="center"/>
        </w:trPr>
        <w:tc>
          <w:tcPr>
            <w:tcW w:w="2729" w:type="dxa"/>
            <w:shd w:val="clear" w:color="auto" w:fill="auto"/>
            <w:vAlign w:val="center"/>
          </w:tcPr>
          <w:p w14:paraId="4623E258"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Casanare</w:t>
            </w:r>
          </w:p>
        </w:tc>
        <w:tc>
          <w:tcPr>
            <w:tcW w:w="2072" w:type="dxa"/>
            <w:shd w:val="clear" w:color="auto" w:fill="auto"/>
            <w:vAlign w:val="center"/>
          </w:tcPr>
          <w:p w14:paraId="69AF23A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11.220</w:t>
            </w:r>
          </w:p>
        </w:tc>
      </w:tr>
      <w:tr w:rsidR="00821948" w:rsidRPr="00160ED8" w14:paraId="1BDA04D4" w14:textId="77777777" w:rsidTr="0086478F">
        <w:trPr>
          <w:trHeight w:val="20"/>
          <w:jc w:val="center"/>
        </w:trPr>
        <w:tc>
          <w:tcPr>
            <w:tcW w:w="2729" w:type="dxa"/>
            <w:shd w:val="clear" w:color="auto" w:fill="auto"/>
            <w:vAlign w:val="center"/>
          </w:tcPr>
          <w:p w14:paraId="03ABA9A0"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Cauca</w:t>
            </w:r>
          </w:p>
        </w:tc>
        <w:tc>
          <w:tcPr>
            <w:tcW w:w="2072" w:type="dxa"/>
            <w:shd w:val="clear" w:color="auto" w:fill="auto"/>
            <w:vAlign w:val="center"/>
          </w:tcPr>
          <w:p w14:paraId="6B97064F"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70.637</w:t>
            </w:r>
          </w:p>
        </w:tc>
      </w:tr>
      <w:tr w:rsidR="00821948" w:rsidRPr="00160ED8" w14:paraId="6CE94FB0" w14:textId="77777777" w:rsidTr="0086478F">
        <w:trPr>
          <w:trHeight w:val="20"/>
          <w:jc w:val="center"/>
        </w:trPr>
        <w:tc>
          <w:tcPr>
            <w:tcW w:w="2729" w:type="dxa"/>
            <w:shd w:val="clear" w:color="auto" w:fill="auto"/>
            <w:vAlign w:val="center"/>
          </w:tcPr>
          <w:p w14:paraId="15F803D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Cesar</w:t>
            </w:r>
          </w:p>
        </w:tc>
        <w:tc>
          <w:tcPr>
            <w:tcW w:w="2072" w:type="dxa"/>
            <w:shd w:val="clear" w:color="auto" w:fill="auto"/>
            <w:vAlign w:val="center"/>
          </w:tcPr>
          <w:p w14:paraId="66B9471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64.115</w:t>
            </w:r>
          </w:p>
        </w:tc>
      </w:tr>
      <w:tr w:rsidR="00821948" w:rsidRPr="00160ED8" w14:paraId="3DD3F877" w14:textId="77777777" w:rsidTr="0086478F">
        <w:trPr>
          <w:trHeight w:val="20"/>
          <w:jc w:val="center"/>
        </w:trPr>
        <w:tc>
          <w:tcPr>
            <w:tcW w:w="2729" w:type="dxa"/>
            <w:shd w:val="clear" w:color="auto" w:fill="auto"/>
            <w:vAlign w:val="center"/>
          </w:tcPr>
          <w:p w14:paraId="4DA3095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Chocó</w:t>
            </w:r>
          </w:p>
        </w:tc>
        <w:tc>
          <w:tcPr>
            <w:tcW w:w="2072" w:type="dxa"/>
            <w:shd w:val="clear" w:color="auto" w:fill="auto"/>
            <w:vAlign w:val="center"/>
          </w:tcPr>
          <w:p w14:paraId="02A98EB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53.201</w:t>
            </w:r>
          </w:p>
        </w:tc>
      </w:tr>
      <w:tr w:rsidR="00821948" w:rsidRPr="00160ED8" w14:paraId="1CF958E3" w14:textId="77777777" w:rsidTr="0086478F">
        <w:trPr>
          <w:trHeight w:val="20"/>
          <w:jc w:val="center"/>
        </w:trPr>
        <w:tc>
          <w:tcPr>
            <w:tcW w:w="2729" w:type="dxa"/>
            <w:shd w:val="clear" w:color="auto" w:fill="auto"/>
            <w:vAlign w:val="center"/>
          </w:tcPr>
          <w:p w14:paraId="07EFB0B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Córdoba</w:t>
            </w:r>
          </w:p>
        </w:tc>
        <w:tc>
          <w:tcPr>
            <w:tcW w:w="2072" w:type="dxa"/>
            <w:shd w:val="clear" w:color="auto" w:fill="auto"/>
            <w:vAlign w:val="center"/>
          </w:tcPr>
          <w:p w14:paraId="115C4CC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87.865</w:t>
            </w:r>
          </w:p>
        </w:tc>
      </w:tr>
      <w:tr w:rsidR="00821948" w:rsidRPr="00160ED8" w14:paraId="589CDCD4" w14:textId="77777777" w:rsidTr="0086478F">
        <w:trPr>
          <w:trHeight w:val="20"/>
          <w:jc w:val="center"/>
        </w:trPr>
        <w:tc>
          <w:tcPr>
            <w:tcW w:w="2729" w:type="dxa"/>
            <w:shd w:val="clear" w:color="auto" w:fill="auto"/>
            <w:vAlign w:val="center"/>
          </w:tcPr>
          <w:p w14:paraId="24D3CEF6"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Cundinamarca</w:t>
            </w:r>
          </w:p>
        </w:tc>
        <w:tc>
          <w:tcPr>
            <w:tcW w:w="2072" w:type="dxa"/>
            <w:shd w:val="clear" w:color="auto" w:fill="auto"/>
            <w:vAlign w:val="center"/>
          </w:tcPr>
          <w:p w14:paraId="6CB78CAE"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52.361</w:t>
            </w:r>
          </w:p>
        </w:tc>
      </w:tr>
      <w:tr w:rsidR="00821948" w:rsidRPr="00160ED8" w14:paraId="34FF7047" w14:textId="77777777" w:rsidTr="0086478F">
        <w:trPr>
          <w:trHeight w:val="20"/>
          <w:jc w:val="center"/>
        </w:trPr>
        <w:tc>
          <w:tcPr>
            <w:tcW w:w="2729" w:type="dxa"/>
            <w:shd w:val="clear" w:color="auto" w:fill="auto"/>
            <w:vAlign w:val="center"/>
          </w:tcPr>
          <w:p w14:paraId="14D0A75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Guainía</w:t>
            </w:r>
          </w:p>
        </w:tc>
        <w:tc>
          <w:tcPr>
            <w:tcW w:w="2072" w:type="dxa"/>
            <w:shd w:val="clear" w:color="auto" w:fill="auto"/>
            <w:vAlign w:val="center"/>
          </w:tcPr>
          <w:p w14:paraId="23B01417"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1.750</w:t>
            </w:r>
          </w:p>
        </w:tc>
      </w:tr>
      <w:tr w:rsidR="00821948" w:rsidRPr="00160ED8" w14:paraId="3C0AA633" w14:textId="77777777" w:rsidTr="0086478F">
        <w:trPr>
          <w:trHeight w:val="20"/>
          <w:jc w:val="center"/>
        </w:trPr>
        <w:tc>
          <w:tcPr>
            <w:tcW w:w="2729" w:type="dxa"/>
            <w:shd w:val="clear" w:color="auto" w:fill="auto"/>
            <w:vAlign w:val="center"/>
          </w:tcPr>
          <w:p w14:paraId="468316EE"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Guaviare</w:t>
            </w:r>
          </w:p>
        </w:tc>
        <w:tc>
          <w:tcPr>
            <w:tcW w:w="2072" w:type="dxa"/>
            <w:shd w:val="clear" w:color="auto" w:fill="auto"/>
            <w:vAlign w:val="center"/>
          </w:tcPr>
          <w:p w14:paraId="2E1378B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4.739</w:t>
            </w:r>
          </w:p>
        </w:tc>
      </w:tr>
      <w:tr w:rsidR="00821948" w:rsidRPr="00160ED8" w14:paraId="6F62FB54" w14:textId="77777777" w:rsidTr="0086478F">
        <w:trPr>
          <w:trHeight w:val="20"/>
          <w:jc w:val="center"/>
        </w:trPr>
        <w:tc>
          <w:tcPr>
            <w:tcW w:w="2729" w:type="dxa"/>
            <w:shd w:val="clear" w:color="auto" w:fill="auto"/>
            <w:vAlign w:val="center"/>
          </w:tcPr>
          <w:p w14:paraId="7F96C25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Huila</w:t>
            </w:r>
          </w:p>
        </w:tc>
        <w:tc>
          <w:tcPr>
            <w:tcW w:w="2072" w:type="dxa"/>
            <w:shd w:val="clear" w:color="auto" w:fill="auto"/>
            <w:vAlign w:val="center"/>
          </w:tcPr>
          <w:p w14:paraId="55A9D52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47.482</w:t>
            </w:r>
          </w:p>
        </w:tc>
      </w:tr>
      <w:tr w:rsidR="00821948" w:rsidRPr="00160ED8" w14:paraId="1A6EEA4F" w14:textId="77777777" w:rsidTr="0086478F">
        <w:trPr>
          <w:trHeight w:val="20"/>
          <w:jc w:val="center"/>
        </w:trPr>
        <w:tc>
          <w:tcPr>
            <w:tcW w:w="2729" w:type="dxa"/>
            <w:shd w:val="clear" w:color="auto" w:fill="auto"/>
            <w:vAlign w:val="center"/>
          </w:tcPr>
          <w:p w14:paraId="4350AE44"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La Guajira</w:t>
            </w:r>
          </w:p>
        </w:tc>
        <w:tc>
          <w:tcPr>
            <w:tcW w:w="2072" w:type="dxa"/>
            <w:shd w:val="clear" w:color="auto" w:fill="auto"/>
            <w:vAlign w:val="center"/>
          </w:tcPr>
          <w:p w14:paraId="093A3E2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83.323</w:t>
            </w:r>
          </w:p>
        </w:tc>
      </w:tr>
      <w:tr w:rsidR="00821948" w:rsidRPr="00160ED8" w14:paraId="23A0015F" w14:textId="77777777" w:rsidTr="0086478F">
        <w:trPr>
          <w:trHeight w:val="20"/>
          <w:jc w:val="center"/>
        </w:trPr>
        <w:tc>
          <w:tcPr>
            <w:tcW w:w="2729" w:type="dxa"/>
            <w:shd w:val="clear" w:color="auto" w:fill="auto"/>
            <w:vAlign w:val="center"/>
          </w:tcPr>
          <w:p w14:paraId="2C1F9C8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Magdalena</w:t>
            </w:r>
          </w:p>
        </w:tc>
        <w:tc>
          <w:tcPr>
            <w:tcW w:w="2072" w:type="dxa"/>
            <w:shd w:val="clear" w:color="auto" w:fill="auto"/>
            <w:vAlign w:val="center"/>
          </w:tcPr>
          <w:p w14:paraId="53C40FD3"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79.183</w:t>
            </w:r>
          </w:p>
        </w:tc>
      </w:tr>
      <w:tr w:rsidR="00821948" w:rsidRPr="00160ED8" w14:paraId="3C2CC045" w14:textId="77777777" w:rsidTr="0086478F">
        <w:trPr>
          <w:trHeight w:val="20"/>
          <w:jc w:val="center"/>
        </w:trPr>
        <w:tc>
          <w:tcPr>
            <w:tcW w:w="2729" w:type="dxa"/>
            <w:shd w:val="clear" w:color="auto" w:fill="auto"/>
            <w:vAlign w:val="center"/>
          </w:tcPr>
          <w:p w14:paraId="4C616CA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Meta</w:t>
            </w:r>
          </w:p>
        </w:tc>
        <w:tc>
          <w:tcPr>
            <w:tcW w:w="2072" w:type="dxa"/>
            <w:shd w:val="clear" w:color="auto" w:fill="auto"/>
            <w:vAlign w:val="center"/>
          </w:tcPr>
          <w:p w14:paraId="509340E0"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27.571</w:t>
            </w:r>
          </w:p>
        </w:tc>
      </w:tr>
      <w:tr w:rsidR="00821948" w:rsidRPr="00160ED8" w14:paraId="39E894A7" w14:textId="77777777" w:rsidTr="0086478F">
        <w:trPr>
          <w:trHeight w:val="20"/>
          <w:jc w:val="center"/>
        </w:trPr>
        <w:tc>
          <w:tcPr>
            <w:tcW w:w="2729" w:type="dxa"/>
            <w:shd w:val="clear" w:color="auto" w:fill="auto"/>
            <w:vAlign w:val="center"/>
          </w:tcPr>
          <w:p w14:paraId="1BD8EA50"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Nariño</w:t>
            </w:r>
          </w:p>
        </w:tc>
        <w:tc>
          <w:tcPr>
            <w:tcW w:w="2072" w:type="dxa"/>
            <w:shd w:val="clear" w:color="auto" w:fill="auto"/>
            <w:vAlign w:val="center"/>
          </w:tcPr>
          <w:p w14:paraId="6BA1D155"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67.994</w:t>
            </w:r>
          </w:p>
        </w:tc>
      </w:tr>
      <w:tr w:rsidR="00821948" w:rsidRPr="00160ED8" w14:paraId="26ECC5E9" w14:textId="77777777" w:rsidTr="0086478F">
        <w:trPr>
          <w:trHeight w:val="20"/>
          <w:jc w:val="center"/>
        </w:trPr>
        <w:tc>
          <w:tcPr>
            <w:tcW w:w="2729" w:type="dxa"/>
            <w:shd w:val="clear" w:color="auto" w:fill="auto"/>
            <w:vAlign w:val="center"/>
          </w:tcPr>
          <w:p w14:paraId="2A9B9E5D"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Norte de Santander</w:t>
            </w:r>
          </w:p>
        </w:tc>
        <w:tc>
          <w:tcPr>
            <w:tcW w:w="2072" w:type="dxa"/>
            <w:shd w:val="clear" w:color="auto" w:fill="auto"/>
            <w:vAlign w:val="center"/>
          </w:tcPr>
          <w:p w14:paraId="2F172B81"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48.605</w:t>
            </w:r>
          </w:p>
        </w:tc>
      </w:tr>
      <w:tr w:rsidR="00821948" w:rsidRPr="00160ED8" w14:paraId="3DDD4B07" w14:textId="77777777" w:rsidTr="0086478F">
        <w:trPr>
          <w:trHeight w:val="20"/>
          <w:jc w:val="center"/>
        </w:trPr>
        <w:tc>
          <w:tcPr>
            <w:tcW w:w="2729" w:type="dxa"/>
            <w:shd w:val="clear" w:color="auto" w:fill="auto"/>
            <w:vAlign w:val="center"/>
          </w:tcPr>
          <w:p w14:paraId="6471518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Putumayo</w:t>
            </w:r>
          </w:p>
        </w:tc>
        <w:tc>
          <w:tcPr>
            <w:tcW w:w="2072" w:type="dxa"/>
            <w:shd w:val="clear" w:color="auto" w:fill="auto"/>
            <w:vAlign w:val="center"/>
          </w:tcPr>
          <w:p w14:paraId="6A50EE9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14.362</w:t>
            </w:r>
          </w:p>
        </w:tc>
      </w:tr>
      <w:tr w:rsidR="00821948" w:rsidRPr="00160ED8" w14:paraId="2E2B4EE9" w14:textId="77777777" w:rsidTr="0086478F">
        <w:trPr>
          <w:trHeight w:val="20"/>
          <w:jc w:val="center"/>
        </w:trPr>
        <w:tc>
          <w:tcPr>
            <w:tcW w:w="2729" w:type="dxa"/>
            <w:shd w:val="clear" w:color="auto" w:fill="auto"/>
            <w:vAlign w:val="center"/>
          </w:tcPr>
          <w:p w14:paraId="6D942C46"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Quindío</w:t>
            </w:r>
          </w:p>
        </w:tc>
        <w:tc>
          <w:tcPr>
            <w:tcW w:w="2072" w:type="dxa"/>
            <w:shd w:val="clear" w:color="auto" w:fill="auto"/>
            <w:vAlign w:val="center"/>
          </w:tcPr>
          <w:p w14:paraId="68736660"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12.869</w:t>
            </w:r>
          </w:p>
        </w:tc>
      </w:tr>
      <w:tr w:rsidR="00821948" w:rsidRPr="00160ED8" w14:paraId="70EB3487" w14:textId="77777777" w:rsidTr="0086478F">
        <w:trPr>
          <w:trHeight w:val="20"/>
          <w:jc w:val="center"/>
        </w:trPr>
        <w:tc>
          <w:tcPr>
            <w:tcW w:w="2729" w:type="dxa"/>
            <w:shd w:val="clear" w:color="auto" w:fill="auto"/>
            <w:vAlign w:val="center"/>
          </w:tcPr>
          <w:p w14:paraId="4E7F18E9"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Risaralda</w:t>
            </w:r>
          </w:p>
        </w:tc>
        <w:tc>
          <w:tcPr>
            <w:tcW w:w="2072" w:type="dxa"/>
            <w:shd w:val="clear" w:color="auto" w:fill="auto"/>
            <w:vAlign w:val="center"/>
          </w:tcPr>
          <w:p w14:paraId="7CEB7B6E"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23.836</w:t>
            </w:r>
          </w:p>
        </w:tc>
      </w:tr>
      <w:tr w:rsidR="00821948" w:rsidRPr="00160ED8" w14:paraId="6C61ECA2" w14:textId="77777777" w:rsidTr="0086478F">
        <w:trPr>
          <w:trHeight w:val="20"/>
          <w:jc w:val="center"/>
        </w:trPr>
        <w:tc>
          <w:tcPr>
            <w:tcW w:w="2729" w:type="dxa"/>
            <w:shd w:val="clear" w:color="auto" w:fill="auto"/>
            <w:vAlign w:val="center"/>
          </w:tcPr>
          <w:p w14:paraId="0A4B0BC4"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San Andrés</w:t>
            </w:r>
          </w:p>
        </w:tc>
        <w:tc>
          <w:tcPr>
            <w:tcW w:w="2072" w:type="dxa"/>
            <w:shd w:val="clear" w:color="auto" w:fill="auto"/>
            <w:vAlign w:val="center"/>
          </w:tcPr>
          <w:p w14:paraId="7C0F2741"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1.804</w:t>
            </w:r>
          </w:p>
        </w:tc>
      </w:tr>
      <w:tr w:rsidR="00821948" w:rsidRPr="00160ED8" w14:paraId="2700BDAD" w14:textId="77777777" w:rsidTr="0086478F">
        <w:trPr>
          <w:trHeight w:val="20"/>
          <w:jc w:val="center"/>
        </w:trPr>
        <w:tc>
          <w:tcPr>
            <w:tcW w:w="2729" w:type="dxa"/>
            <w:shd w:val="clear" w:color="auto" w:fill="auto"/>
            <w:vAlign w:val="center"/>
          </w:tcPr>
          <w:p w14:paraId="03C00528"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Santander</w:t>
            </w:r>
          </w:p>
        </w:tc>
        <w:tc>
          <w:tcPr>
            <w:tcW w:w="2072" w:type="dxa"/>
            <w:shd w:val="clear" w:color="auto" w:fill="auto"/>
            <w:vAlign w:val="center"/>
          </w:tcPr>
          <w:p w14:paraId="78927E35"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60.569</w:t>
            </w:r>
          </w:p>
        </w:tc>
      </w:tr>
      <w:tr w:rsidR="00821948" w:rsidRPr="00160ED8" w14:paraId="483E0D7F" w14:textId="77777777" w:rsidTr="0086478F">
        <w:trPr>
          <w:trHeight w:val="20"/>
          <w:jc w:val="center"/>
        </w:trPr>
        <w:tc>
          <w:tcPr>
            <w:tcW w:w="2729" w:type="dxa"/>
            <w:shd w:val="clear" w:color="auto" w:fill="auto"/>
            <w:vAlign w:val="center"/>
          </w:tcPr>
          <w:p w14:paraId="62796A97"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lastRenderedPageBreak/>
              <w:t>Sucre</w:t>
            </w:r>
          </w:p>
        </w:tc>
        <w:tc>
          <w:tcPr>
            <w:tcW w:w="2072" w:type="dxa"/>
            <w:shd w:val="clear" w:color="auto" w:fill="auto"/>
            <w:vAlign w:val="center"/>
          </w:tcPr>
          <w:p w14:paraId="66FB0D67"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53.508</w:t>
            </w:r>
          </w:p>
        </w:tc>
      </w:tr>
      <w:tr w:rsidR="00821948" w:rsidRPr="00160ED8" w14:paraId="1443D54F" w14:textId="77777777" w:rsidTr="0086478F">
        <w:trPr>
          <w:trHeight w:val="20"/>
          <w:jc w:val="center"/>
        </w:trPr>
        <w:tc>
          <w:tcPr>
            <w:tcW w:w="2729" w:type="dxa"/>
            <w:shd w:val="clear" w:color="auto" w:fill="auto"/>
            <w:vAlign w:val="center"/>
          </w:tcPr>
          <w:p w14:paraId="0F989C41"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Tolima</w:t>
            </w:r>
          </w:p>
        </w:tc>
        <w:tc>
          <w:tcPr>
            <w:tcW w:w="2072" w:type="dxa"/>
            <w:shd w:val="clear" w:color="auto" w:fill="auto"/>
            <w:vAlign w:val="center"/>
          </w:tcPr>
          <w:p w14:paraId="6CAF184B"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41.254</w:t>
            </w:r>
          </w:p>
        </w:tc>
      </w:tr>
      <w:tr w:rsidR="00821948" w:rsidRPr="00160ED8" w14:paraId="5AB64BA4" w14:textId="77777777" w:rsidTr="0086478F">
        <w:trPr>
          <w:trHeight w:val="20"/>
          <w:jc w:val="center"/>
        </w:trPr>
        <w:tc>
          <w:tcPr>
            <w:tcW w:w="2729" w:type="dxa"/>
            <w:shd w:val="clear" w:color="auto" w:fill="auto"/>
            <w:vAlign w:val="center"/>
          </w:tcPr>
          <w:p w14:paraId="095AE61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Valle del cauca</w:t>
            </w:r>
          </w:p>
        </w:tc>
        <w:tc>
          <w:tcPr>
            <w:tcW w:w="2072" w:type="dxa"/>
            <w:shd w:val="clear" w:color="auto" w:fill="auto"/>
            <w:vAlign w:val="center"/>
          </w:tcPr>
          <w:p w14:paraId="7F3977CF"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104.940</w:t>
            </w:r>
          </w:p>
        </w:tc>
      </w:tr>
      <w:tr w:rsidR="00821948" w:rsidRPr="00160ED8" w14:paraId="43EF5DEB" w14:textId="77777777" w:rsidTr="0086478F">
        <w:trPr>
          <w:trHeight w:val="20"/>
          <w:jc w:val="center"/>
        </w:trPr>
        <w:tc>
          <w:tcPr>
            <w:tcW w:w="2729" w:type="dxa"/>
            <w:shd w:val="clear" w:color="auto" w:fill="auto"/>
            <w:vAlign w:val="center"/>
          </w:tcPr>
          <w:p w14:paraId="1E80ADC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Vaupés</w:t>
            </w:r>
          </w:p>
        </w:tc>
        <w:tc>
          <w:tcPr>
            <w:tcW w:w="2072" w:type="dxa"/>
            <w:shd w:val="clear" w:color="auto" w:fill="auto"/>
            <w:vAlign w:val="center"/>
          </w:tcPr>
          <w:p w14:paraId="49971437"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1.638</w:t>
            </w:r>
          </w:p>
        </w:tc>
      </w:tr>
      <w:tr w:rsidR="00821948" w:rsidRPr="00160ED8" w14:paraId="0C04DC62" w14:textId="77777777" w:rsidTr="0086478F">
        <w:trPr>
          <w:trHeight w:val="20"/>
          <w:jc w:val="center"/>
        </w:trPr>
        <w:tc>
          <w:tcPr>
            <w:tcW w:w="2729" w:type="dxa"/>
            <w:shd w:val="clear" w:color="auto" w:fill="auto"/>
            <w:vAlign w:val="center"/>
          </w:tcPr>
          <w:p w14:paraId="50F2D557"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Vichada</w:t>
            </w:r>
          </w:p>
        </w:tc>
        <w:tc>
          <w:tcPr>
            <w:tcW w:w="2072" w:type="dxa"/>
            <w:shd w:val="clear" w:color="auto" w:fill="auto"/>
            <w:vAlign w:val="center"/>
          </w:tcPr>
          <w:p w14:paraId="0EEF43B3"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2.163</w:t>
            </w:r>
          </w:p>
        </w:tc>
      </w:tr>
      <w:tr w:rsidR="00821948" w:rsidRPr="00160ED8" w14:paraId="4B2CA414" w14:textId="77777777" w:rsidTr="0086478F">
        <w:trPr>
          <w:trHeight w:val="20"/>
          <w:jc w:val="center"/>
        </w:trPr>
        <w:tc>
          <w:tcPr>
            <w:tcW w:w="2729" w:type="dxa"/>
            <w:shd w:val="clear" w:color="auto" w:fill="auto"/>
            <w:vAlign w:val="center"/>
          </w:tcPr>
          <w:p w14:paraId="3187517A" w14:textId="77777777" w:rsidR="00821948" w:rsidRPr="00160ED8" w:rsidRDefault="00821948" w:rsidP="0086478F">
            <w:pPr>
              <w:ind w:right="49"/>
              <w:jc w:val="center"/>
              <w:rPr>
                <w:rFonts w:ascii="Arial" w:eastAsia="Arial" w:hAnsi="Arial" w:cs="Arial"/>
                <w:b/>
                <w:color w:val="000000"/>
              </w:rPr>
            </w:pPr>
            <w:r w:rsidRPr="00160ED8">
              <w:rPr>
                <w:rFonts w:ascii="Arial" w:eastAsia="Arial" w:hAnsi="Arial" w:cs="Arial"/>
                <w:b/>
                <w:color w:val="000000"/>
              </w:rPr>
              <w:t>TOTAL</w:t>
            </w:r>
          </w:p>
        </w:tc>
        <w:tc>
          <w:tcPr>
            <w:tcW w:w="2072" w:type="dxa"/>
            <w:shd w:val="clear" w:color="auto" w:fill="auto"/>
            <w:vAlign w:val="center"/>
          </w:tcPr>
          <w:p w14:paraId="2F4D7FCD" w14:textId="77777777" w:rsidR="00821948" w:rsidRPr="00160ED8" w:rsidRDefault="00821948" w:rsidP="0086478F">
            <w:pPr>
              <w:ind w:right="49"/>
              <w:jc w:val="both"/>
              <w:rPr>
                <w:rFonts w:ascii="Arial" w:eastAsia="Arial" w:hAnsi="Arial" w:cs="Arial"/>
                <w:b/>
                <w:color w:val="000000"/>
              </w:rPr>
            </w:pPr>
            <w:r w:rsidRPr="00160ED8">
              <w:rPr>
                <w:rFonts w:ascii="Arial" w:eastAsia="Arial" w:hAnsi="Arial" w:cs="Arial"/>
                <w:b/>
                <w:color w:val="000000"/>
              </w:rPr>
              <w:t>1.707.886</w:t>
            </w:r>
          </w:p>
        </w:tc>
      </w:tr>
    </w:tbl>
    <w:p w14:paraId="2137D5D6" w14:textId="7BC186E1" w:rsidR="00821948" w:rsidRDefault="00821948" w:rsidP="0086478F">
      <w:pPr>
        <w:autoSpaceDE w:val="0"/>
        <w:autoSpaceDN w:val="0"/>
        <w:adjustRightInd w:val="0"/>
        <w:ind w:left="1416" w:firstLine="708"/>
        <w:jc w:val="both"/>
        <w:rPr>
          <w:rFonts w:ascii="Arial" w:hAnsi="Arial" w:cs="Arial"/>
        </w:rPr>
      </w:pPr>
      <w:r>
        <w:rPr>
          <w:rStyle w:val="Refdenotaalpie"/>
          <w:rFonts w:ascii="Arial" w:hAnsi="Arial" w:cs="Arial"/>
        </w:rPr>
        <w:footnoteReference w:id="6"/>
      </w:r>
    </w:p>
    <w:p w14:paraId="4B6673A9" w14:textId="0A1D7225" w:rsidR="00821948" w:rsidRDefault="00821948" w:rsidP="00821948">
      <w:pPr>
        <w:autoSpaceDE w:val="0"/>
        <w:autoSpaceDN w:val="0"/>
        <w:adjustRightInd w:val="0"/>
        <w:jc w:val="both"/>
        <w:rPr>
          <w:rFonts w:ascii="Arial" w:hAnsi="Arial" w:cs="Arial"/>
        </w:rPr>
      </w:pPr>
      <w:r>
        <w:rPr>
          <w:rFonts w:ascii="Arial" w:hAnsi="Arial" w:cs="Arial"/>
        </w:rPr>
        <w:t>De igual manera, el ICBF manifiesta que en los últimos cinco (5) años, por conceptos de educación inicial (niños de 0 a 5 años de edad), el Gobierno Nacional ha invertido las siguientes sumas de dinero: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1"/>
        <w:gridCol w:w="1253"/>
        <w:gridCol w:w="1244"/>
        <w:gridCol w:w="1244"/>
        <w:gridCol w:w="1244"/>
        <w:gridCol w:w="1244"/>
      </w:tblGrid>
      <w:tr w:rsidR="00821948" w:rsidRPr="00160ED8" w14:paraId="46CA2670" w14:textId="77777777" w:rsidTr="0086478F">
        <w:trPr>
          <w:trHeight w:val="20"/>
          <w:jc w:val="center"/>
        </w:trPr>
        <w:tc>
          <w:tcPr>
            <w:tcW w:w="1506" w:type="pct"/>
            <w:vMerge w:val="restart"/>
            <w:shd w:val="clear" w:color="auto" w:fill="auto"/>
            <w:vAlign w:val="center"/>
          </w:tcPr>
          <w:p w14:paraId="346FF968" w14:textId="77777777" w:rsidR="00821948" w:rsidRPr="00160ED8" w:rsidRDefault="00821948" w:rsidP="0086478F">
            <w:pPr>
              <w:tabs>
                <w:tab w:val="left" w:pos="2760"/>
              </w:tabs>
              <w:ind w:right="49"/>
              <w:jc w:val="center"/>
              <w:rPr>
                <w:rFonts w:ascii="Arial" w:eastAsia="Arial" w:hAnsi="Arial" w:cs="Arial"/>
                <w:b/>
                <w:color w:val="000000"/>
                <w:szCs w:val="20"/>
              </w:rPr>
            </w:pPr>
            <w:r w:rsidRPr="00160ED8">
              <w:rPr>
                <w:rFonts w:ascii="Arial" w:eastAsia="Arial" w:hAnsi="Arial" w:cs="Arial"/>
                <w:b/>
                <w:color w:val="000000"/>
                <w:szCs w:val="20"/>
              </w:rPr>
              <w:t>REGIONAL</w:t>
            </w:r>
          </w:p>
        </w:tc>
        <w:tc>
          <w:tcPr>
            <w:tcW w:w="3494" w:type="pct"/>
            <w:gridSpan w:val="5"/>
            <w:shd w:val="clear" w:color="auto" w:fill="auto"/>
            <w:vAlign w:val="center"/>
          </w:tcPr>
          <w:p w14:paraId="46BFCA8C"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VIGENCIA</w:t>
            </w:r>
          </w:p>
        </w:tc>
      </w:tr>
      <w:tr w:rsidR="00821948" w:rsidRPr="00160ED8" w14:paraId="739E52C6" w14:textId="77777777" w:rsidTr="0086478F">
        <w:trPr>
          <w:trHeight w:val="20"/>
          <w:jc w:val="center"/>
        </w:trPr>
        <w:tc>
          <w:tcPr>
            <w:tcW w:w="1506" w:type="pct"/>
            <w:vMerge/>
            <w:shd w:val="clear" w:color="auto" w:fill="auto"/>
            <w:vAlign w:val="center"/>
          </w:tcPr>
          <w:p w14:paraId="54317EC3" w14:textId="77777777" w:rsidR="00821948" w:rsidRPr="00160ED8" w:rsidRDefault="00821948" w:rsidP="0086478F">
            <w:pPr>
              <w:widowControl w:val="0"/>
              <w:pBdr>
                <w:top w:val="nil"/>
                <w:left w:val="nil"/>
                <w:bottom w:val="nil"/>
                <w:right w:val="nil"/>
                <w:between w:val="nil"/>
              </w:pBdr>
              <w:rPr>
                <w:rFonts w:ascii="Arial" w:eastAsia="Arial" w:hAnsi="Arial" w:cs="Arial"/>
                <w:b/>
                <w:color w:val="000000"/>
                <w:szCs w:val="20"/>
              </w:rPr>
            </w:pPr>
          </w:p>
        </w:tc>
        <w:tc>
          <w:tcPr>
            <w:tcW w:w="743" w:type="pct"/>
            <w:shd w:val="clear" w:color="auto" w:fill="auto"/>
            <w:vAlign w:val="center"/>
          </w:tcPr>
          <w:p w14:paraId="09D8E426"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2015</w:t>
            </w:r>
          </w:p>
        </w:tc>
        <w:tc>
          <w:tcPr>
            <w:tcW w:w="688" w:type="pct"/>
            <w:shd w:val="clear" w:color="auto" w:fill="auto"/>
            <w:vAlign w:val="center"/>
          </w:tcPr>
          <w:p w14:paraId="60B52918"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2016</w:t>
            </w:r>
          </w:p>
        </w:tc>
        <w:tc>
          <w:tcPr>
            <w:tcW w:w="688" w:type="pct"/>
            <w:shd w:val="clear" w:color="auto" w:fill="auto"/>
            <w:vAlign w:val="center"/>
          </w:tcPr>
          <w:p w14:paraId="20F66CC4"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2017</w:t>
            </w:r>
          </w:p>
        </w:tc>
        <w:tc>
          <w:tcPr>
            <w:tcW w:w="688" w:type="pct"/>
            <w:shd w:val="clear" w:color="auto" w:fill="auto"/>
            <w:vAlign w:val="center"/>
          </w:tcPr>
          <w:p w14:paraId="28B75606"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2018</w:t>
            </w:r>
          </w:p>
        </w:tc>
        <w:tc>
          <w:tcPr>
            <w:tcW w:w="688" w:type="pct"/>
            <w:shd w:val="clear" w:color="auto" w:fill="auto"/>
            <w:vAlign w:val="center"/>
          </w:tcPr>
          <w:p w14:paraId="1C6BEE36"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2019</w:t>
            </w:r>
          </w:p>
        </w:tc>
      </w:tr>
      <w:tr w:rsidR="00821948" w:rsidRPr="00160ED8" w14:paraId="5341DC0A" w14:textId="77777777" w:rsidTr="0086478F">
        <w:trPr>
          <w:trHeight w:val="20"/>
          <w:jc w:val="center"/>
        </w:trPr>
        <w:tc>
          <w:tcPr>
            <w:tcW w:w="1506" w:type="pct"/>
            <w:shd w:val="clear" w:color="auto" w:fill="auto"/>
            <w:vAlign w:val="center"/>
          </w:tcPr>
          <w:p w14:paraId="1BDA68D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Amazonas</w:t>
            </w:r>
          </w:p>
        </w:tc>
        <w:tc>
          <w:tcPr>
            <w:tcW w:w="743" w:type="pct"/>
            <w:shd w:val="clear" w:color="auto" w:fill="auto"/>
            <w:vAlign w:val="center"/>
          </w:tcPr>
          <w:p w14:paraId="24F5FF1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9.149</w:t>
            </w:r>
          </w:p>
        </w:tc>
        <w:tc>
          <w:tcPr>
            <w:tcW w:w="688" w:type="pct"/>
            <w:shd w:val="clear" w:color="auto" w:fill="auto"/>
            <w:vAlign w:val="center"/>
          </w:tcPr>
          <w:p w14:paraId="0C46F0A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10.581</w:t>
            </w:r>
          </w:p>
        </w:tc>
        <w:tc>
          <w:tcPr>
            <w:tcW w:w="688" w:type="pct"/>
            <w:shd w:val="clear" w:color="auto" w:fill="auto"/>
            <w:vAlign w:val="center"/>
          </w:tcPr>
          <w:p w14:paraId="188B7A29"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12.968</w:t>
            </w:r>
          </w:p>
        </w:tc>
        <w:tc>
          <w:tcPr>
            <w:tcW w:w="688" w:type="pct"/>
            <w:shd w:val="clear" w:color="auto" w:fill="auto"/>
            <w:vAlign w:val="center"/>
          </w:tcPr>
          <w:p w14:paraId="39DA268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10.063</w:t>
            </w:r>
          </w:p>
        </w:tc>
        <w:tc>
          <w:tcPr>
            <w:tcW w:w="688" w:type="pct"/>
            <w:shd w:val="clear" w:color="auto" w:fill="auto"/>
            <w:vAlign w:val="center"/>
          </w:tcPr>
          <w:p w14:paraId="0105B6C9"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5.351</w:t>
            </w:r>
          </w:p>
        </w:tc>
      </w:tr>
      <w:tr w:rsidR="00821948" w:rsidRPr="00160ED8" w14:paraId="5776AD80" w14:textId="77777777" w:rsidTr="0086478F">
        <w:trPr>
          <w:trHeight w:val="20"/>
          <w:jc w:val="center"/>
        </w:trPr>
        <w:tc>
          <w:tcPr>
            <w:tcW w:w="1506" w:type="pct"/>
            <w:shd w:val="clear" w:color="auto" w:fill="auto"/>
            <w:vAlign w:val="center"/>
          </w:tcPr>
          <w:p w14:paraId="20A34D1E"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Antioquia</w:t>
            </w:r>
          </w:p>
        </w:tc>
        <w:tc>
          <w:tcPr>
            <w:tcW w:w="743" w:type="pct"/>
            <w:shd w:val="clear" w:color="auto" w:fill="auto"/>
            <w:vAlign w:val="center"/>
          </w:tcPr>
          <w:p w14:paraId="33D242E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97.050</w:t>
            </w:r>
          </w:p>
        </w:tc>
        <w:tc>
          <w:tcPr>
            <w:tcW w:w="688" w:type="pct"/>
            <w:shd w:val="clear" w:color="auto" w:fill="auto"/>
            <w:vAlign w:val="center"/>
          </w:tcPr>
          <w:p w14:paraId="245D6AF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105.346</w:t>
            </w:r>
          </w:p>
        </w:tc>
        <w:tc>
          <w:tcPr>
            <w:tcW w:w="688" w:type="pct"/>
            <w:shd w:val="clear" w:color="auto" w:fill="auto"/>
            <w:vAlign w:val="center"/>
          </w:tcPr>
          <w:p w14:paraId="2EDC5CE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144.030</w:t>
            </w:r>
          </w:p>
        </w:tc>
        <w:tc>
          <w:tcPr>
            <w:tcW w:w="688" w:type="pct"/>
            <w:shd w:val="clear" w:color="auto" w:fill="auto"/>
            <w:vAlign w:val="center"/>
          </w:tcPr>
          <w:p w14:paraId="56E5742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330.057</w:t>
            </w:r>
          </w:p>
        </w:tc>
        <w:tc>
          <w:tcPr>
            <w:tcW w:w="688" w:type="pct"/>
            <w:shd w:val="clear" w:color="auto" w:fill="auto"/>
            <w:vAlign w:val="center"/>
          </w:tcPr>
          <w:p w14:paraId="3BA581F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181.899</w:t>
            </w:r>
          </w:p>
        </w:tc>
      </w:tr>
      <w:tr w:rsidR="00821948" w:rsidRPr="00160ED8" w14:paraId="25416531" w14:textId="77777777" w:rsidTr="0086478F">
        <w:trPr>
          <w:trHeight w:val="20"/>
          <w:jc w:val="center"/>
        </w:trPr>
        <w:tc>
          <w:tcPr>
            <w:tcW w:w="1506" w:type="pct"/>
            <w:shd w:val="clear" w:color="auto" w:fill="auto"/>
            <w:vAlign w:val="center"/>
          </w:tcPr>
          <w:p w14:paraId="7EEAF51E"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Arauca</w:t>
            </w:r>
          </w:p>
        </w:tc>
        <w:tc>
          <w:tcPr>
            <w:tcW w:w="743" w:type="pct"/>
            <w:shd w:val="clear" w:color="auto" w:fill="auto"/>
            <w:vAlign w:val="center"/>
          </w:tcPr>
          <w:p w14:paraId="16CA762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23.058</w:t>
            </w:r>
          </w:p>
        </w:tc>
        <w:tc>
          <w:tcPr>
            <w:tcW w:w="688" w:type="pct"/>
            <w:shd w:val="clear" w:color="auto" w:fill="auto"/>
            <w:vAlign w:val="center"/>
          </w:tcPr>
          <w:p w14:paraId="7022E87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26.596</w:t>
            </w:r>
          </w:p>
        </w:tc>
        <w:tc>
          <w:tcPr>
            <w:tcW w:w="688" w:type="pct"/>
            <w:shd w:val="clear" w:color="auto" w:fill="auto"/>
            <w:vAlign w:val="center"/>
          </w:tcPr>
          <w:p w14:paraId="063D0F9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27.967</w:t>
            </w:r>
          </w:p>
        </w:tc>
        <w:tc>
          <w:tcPr>
            <w:tcW w:w="688" w:type="pct"/>
            <w:shd w:val="clear" w:color="auto" w:fill="auto"/>
            <w:vAlign w:val="center"/>
          </w:tcPr>
          <w:p w14:paraId="6F8B351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27.037</w:t>
            </w:r>
          </w:p>
        </w:tc>
        <w:tc>
          <w:tcPr>
            <w:tcW w:w="688" w:type="pct"/>
            <w:shd w:val="clear" w:color="auto" w:fill="auto"/>
            <w:vAlign w:val="center"/>
          </w:tcPr>
          <w:p w14:paraId="4A7FD5F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14.366</w:t>
            </w:r>
          </w:p>
        </w:tc>
      </w:tr>
      <w:tr w:rsidR="00821948" w:rsidRPr="00160ED8" w14:paraId="4B4E1AC4" w14:textId="77777777" w:rsidTr="0086478F">
        <w:trPr>
          <w:trHeight w:val="20"/>
          <w:jc w:val="center"/>
        </w:trPr>
        <w:tc>
          <w:tcPr>
            <w:tcW w:w="1506" w:type="pct"/>
            <w:shd w:val="clear" w:color="auto" w:fill="auto"/>
            <w:vAlign w:val="center"/>
          </w:tcPr>
          <w:p w14:paraId="58D3BC3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Atlántico</w:t>
            </w:r>
          </w:p>
        </w:tc>
        <w:tc>
          <w:tcPr>
            <w:tcW w:w="743" w:type="pct"/>
            <w:shd w:val="clear" w:color="auto" w:fill="auto"/>
            <w:vAlign w:val="center"/>
          </w:tcPr>
          <w:p w14:paraId="4DE7E19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57.052</w:t>
            </w:r>
          </w:p>
        </w:tc>
        <w:tc>
          <w:tcPr>
            <w:tcW w:w="688" w:type="pct"/>
            <w:shd w:val="clear" w:color="auto" w:fill="auto"/>
            <w:vAlign w:val="center"/>
          </w:tcPr>
          <w:p w14:paraId="53C661B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80.173</w:t>
            </w:r>
          </w:p>
        </w:tc>
        <w:tc>
          <w:tcPr>
            <w:tcW w:w="688" w:type="pct"/>
            <w:shd w:val="clear" w:color="auto" w:fill="auto"/>
            <w:vAlign w:val="center"/>
          </w:tcPr>
          <w:p w14:paraId="7CA010C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109.347</w:t>
            </w:r>
          </w:p>
        </w:tc>
        <w:tc>
          <w:tcPr>
            <w:tcW w:w="688" w:type="pct"/>
            <w:shd w:val="clear" w:color="auto" w:fill="auto"/>
            <w:vAlign w:val="center"/>
          </w:tcPr>
          <w:p w14:paraId="23B0BE4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203.249</w:t>
            </w:r>
          </w:p>
        </w:tc>
        <w:tc>
          <w:tcPr>
            <w:tcW w:w="688" w:type="pct"/>
            <w:shd w:val="clear" w:color="auto" w:fill="auto"/>
            <w:vAlign w:val="center"/>
          </w:tcPr>
          <w:p w14:paraId="4E8123F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108.775</w:t>
            </w:r>
          </w:p>
        </w:tc>
      </w:tr>
      <w:tr w:rsidR="00821948" w:rsidRPr="00160ED8" w14:paraId="491D84DD" w14:textId="77777777" w:rsidTr="0086478F">
        <w:trPr>
          <w:trHeight w:val="20"/>
          <w:jc w:val="center"/>
        </w:trPr>
        <w:tc>
          <w:tcPr>
            <w:tcW w:w="1506" w:type="pct"/>
            <w:shd w:val="clear" w:color="auto" w:fill="auto"/>
            <w:vAlign w:val="center"/>
          </w:tcPr>
          <w:p w14:paraId="0E65AF17"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Bogotá</w:t>
            </w:r>
          </w:p>
        </w:tc>
        <w:tc>
          <w:tcPr>
            <w:tcW w:w="743" w:type="pct"/>
            <w:shd w:val="clear" w:color="auto" w:fill="auto"/>
            <w:vAlign w:val="center"/>
          </w:tcPr>
          <w:p w14:paraId="6DFACFA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77.240</w:t>
            </w:r>
          </w:p>
        </w:tc>
        <w:tc>
          <w:tcPr>
            <w:tcW w:w="688" w:type="pct"/>
            <w:shd w:val="clear" w:color="auto" w:fill="auto"/>
            <w:vAlign w:val="center"/>
          </w:tcPr>
          <w:p w14:paraId="49FE4D9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130.530</w:t>
            </w:r>
          </w:p>
        </w:tc>
        <w:tc>
          <w:tcPr>
            <w:tcW w:w="688" w:type="pct"/>
            <w:shd w:val="clear" w:color="auto" w:fill="auto"/>
            <w:vAlign w:val="center"/>
          </w:tcPr>
          <w:p w14:paraId="3BF415D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417.153</w:t>
            </w:r>
          </w:p>
        </w:tc>
        <w:tc>
          <w:tcPr>
            <w:tcW w:w="688" w:type="pct"/>
            <w:shd w:val="clear" w:color="auto" w:fill="auto"/>
            <w:vAlign w:val="center"/>
          </w:tcPr>
          <w:p w14:paraId="1DF6AD7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208.865</w:t>
            </w:r>
          </w:p>
        </w:tc>
        <w:tc>
          <w:tcPr>
            <w:tcW w:w="688" w:type="pct"/>
            <w:shd w:val="clear" w:color="auto" w:fill="auto"/>
            <w:vAlign w:val="center"/>
          </w:tcPr>
          <w:p w14:paraId="1B69E90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95.837</w:t>
            </w:r>
          </w:p>
        </w:tc>
      </w:tr>
      <w:tr w:rsidR="00821948" w:rsidRPr="00160ED8" w14:paraId="5B586656" w14:textId="77777777" w:rsidTr="0086478F">
        <w:trPr>
          <w:trHeight w:val="20"/>
          <w:jc w:val="center"/>
        </w:trPr>
        <w:tc>
          <w:tcPr>
            <w:tcW w:w="1506" w:type="pct"/>
            <w:shd w:val="clear" w:color="auto" w:fill="auto"/>
            <w:vAlign w:val="center"/>
          </w:tcPr>
          <w:p w14:paraId="0C7EEB87"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Bolívar</w:t>
            </w:r>
          </w:p>
        </w:tc>
        <w:tc>
          <w:tcPr>
            <w:tcW w:w="743" w:type="pct"/>
            <w:shd w:val="clear" w:color="auto" w:fill="auto"/>
            <w:vAlign w:val="center"/>
          </w:tcPr>
          <w:p w14:paraId="7C1E5A5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86.132</w:t>
            </w:r>
          </w:p>
        </w:tc>
        <w:tc>
          <w:tcPr>
            <w:tcW w:w="688" w:type="pct"/>
            <w:shd w:val="clear" w:color="auto" w:fill="auto"/>
            <w:vAlign w:val="center"/>
          </w:tcPr>
          <w:p w14:paraId="337C42E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126.223</w:t>
            </w:r>
          </w:p>
        </w:tc>
        <w:tc>
          <w:tcPr>
            <w:tcW w:w="688" w:type="pct"/>
            <w:shd w:val="clear" w:color="auto" w:fill="auto"/>
            <w:vAlign w:val="center"/>
          </w:tcPr>
          <w:p w14:paraId="411E56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141.116</w:t>
            </w:r>
          </w:p>
        </w:tc>
        <w:tc>
          <w:tcPr>
            <w:tcW w:w="688" w:type="pct"/>
            <w:shd w:val="clear" w:color="auto" w:fill="auto"/>
            <w:vAlign w:val="center"/>
          </w:tcPr>
          <w:p w14:paraId="43F019B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145.466</w:t>
            </w:r>
          </w:p>
        </w:tc>
        <w:tc>
          <w:tcPr>
            <w:tcW w:w="688" w:type="pct"/>
            <w:shd w:val="clear" w:color="auto" w:fill="auto"/>
            <w:vAlign w:val="center"/>
          </w:tcPr>
          <w:p w14:paraId="6D18614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73.798</w:t>
            </w:r>
          </w:p>
        </w:tc>
      </w:tr>
      <w:tr w:rsidR="00821948" w:rsidRPr="00160ED8" w14:paraId="171610AA" w14:textId="77777777" w:rsidTr="0086478F">
        <w:trPr>
          <w:trHeight w:val="20"/>
          <w:jc w:val="center"/>
        </w:trPr>
        <w:tc>
          <w:tcPr>
            <w:tcW w:w="1506" w:type="pct"/>
            <w:shd w:val="clear" w:color="auto" w:fill="auto"/>
            <w:vAlign w:val="center"/>
          </w:tcPr>
          <w:p w14:paraId="695ADC2A"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Boyacá</w:t>
            </w:r>
          </w:p>
        </w:tc>
        <w:tc>
          <w:tcPr>
            <w:tcW w:w="743" w:type="pct"/>
            <w:shd w:val="clear" w:color="auto" w:fill="auto"/>
            <w:vAlign w:val="center"/>
          </w:tcPr>
          <w:p w14:paraId="5DBD18D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30.261</w:t>
            </w:r>
          </w:p>
        </w:tc>
        <w:tc>
          <w:tcPr>
            <w:tcW w:w="688" w:type="pct"/>
            <w:shd w:val="clear" w:color="auto" w:fill="auto"/>
            <w:vAlign w:val="center"/>
          </w:tcPr>
          <w:p w14:paraId="3A6DD06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37.911</w:t>
            </w:r>
          </w:p>
        </w:tc>
        <w:tc>
          <w:tcPr>
            <w:tcW w:w="688" w:type="pct"/>
            <w:shd w:val="clear" w:color="auto" w:fill="auto"/>
            <w:vAlign w:val="center"/>
          </w:tcPr>
          <w:p w14:paraId="21E2093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39.778</w:t>
            </w:r>
          </w:p>
        </w:tc>
        <w:tc>
          <w:tcPr>
            <w:tcW w:w="688" w:type="pct"/>
            <w:shd w:val="clear" w:color="auto" w:fill="auto"/>
            <w:vAlign w:val="center"/>
          </w:tcPr>
          <w:p w14:paraId="77895DF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40.240</w:t>
            </w:r>
          </w:p>
        </w:tc>
        <w:tc>
          <w:tcPr>
            <w:tcW w:w="688" w:type="pct"/>
            <w:shd w:val="clear" w:color="auto" w:fill="auto"/>
            <w:vAlign w:val="center"/>
          </w:tcPr>
          <w:p w14:paraId="6BE6FA1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21.428</w:t>
            </w:r>
          </w:p>
        </w:tc>
      </w:tr>
      <w:tr w:rsidR="00821948" w:rsidRPr="00160ED8" w14:paraId="1146F8EE" w14:textId="77777777" w:rsidTr="0086478F">
        <w:trPr>
          <w:trHeight w:val="20"/>
          <w:jc w:val="center"/>
        </w:trPr>
        <w:tc>
          <w:tcPr>
            <w:tcW w:w="1506" w:type="pct"/>
            <w:shd w:val="clear" w:color="auto" w:fill="auto"/>
            <w:vAlign w:val="center"/>
          </w:tcPr>
          <w:p w14:paraId="448A136A"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Caldas</w:t>
            </w:r>
          </w:p>
        </w:tc>
        <w:tc>
          <w:tcPr>
            <w:tcW w:w="743" w:type="pct"/>
            <w:shd w:val="clear" w:color="auto" w:fill="auto"/>
            <w:vAlign w:val="center"/>
          </w:tcPr>
          <w:p w14:paraId="0017923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74.324</w:t>
            </w:r>
          </w:p>
        </w:tc>
        <w:tc>
          <w:tcPr>
            <w:tcW w:w="688" w:type="pct"/>
            <w:shd w:val="clear" w:color="auto" w:fill="auto"/>
            <w:vAlign w:val="center"/>
          </w:tcPr>
          <w:p w14:paraId="23501C9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76.096</w:t>
            </w:r>
          </w:p>
        </w:tc>
        <w:tc>
          <w:tcPr>
            <w:tcW w:w="688" w:type="pct"/>
            <w:shd w:val="clear" w:color="auto" w:fill="auto"/>
            <w:vAlign w:val="center"/>
          </w:tcPr>
          <w:p w14:paraId="5366C9C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82.789</w:t>
            </w:r>
          </w:p>
        </w:tc>
        <w:tc>
          <w:tcPr>
            <w:tcW w:w="688" w:type="pct"/>
            <w:shd w:val="clear" w:color="auto" w:fill="auto"/>
            <w:vAlign w:val="center"/>
          </w:tcPr>
          <w:p w14:paraId="2958438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76.099</w:t>
            </w:r>
          </w:p>
        </w:tc>
        <w:tc>
          <w:tcPr>
            <w:tcW w:w="688" w:type="pct"/>
            <w:shd w:val="clear" w:color="auto" w:fill="auto"/>
            <w:vAlign w:val="center"/>
          </w:tcPr>
          <w:p w14:paraId="3A23FA5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38.353</w:t>
            </w:r>
          </w:p>
        </w:tc>
      </w:tr>
      <w:tr w:rsidR="00821948" w:rsidRPr="00160ED8" w14:paraId="3161929A" w14:textId="77777777" w:rsidTr="0086478F">
        <w:trPr>
          <w:trHeight w:val="20"/>
          <w:jc w:val="center"/>
        </w:trPr>
        <w:tc>
          <w:tcPr>
            <w:tcW w:w="1506" w:type="pct"/>
            <w:shd w:val="clear" w:color="auto" w:fill="auto"/>
            <w:vAlign w:val="center"/>
          </w:tcPr>
          <w:p w14:paraId="6AC86D78"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Caquetá</w:t>
            </w:r>
          </w:p>
        </w:tc>
        <w:tc>
          <w:tcPr>
            <w:tcW w:w="743" w:type="pct"/>
            <w:shd w:val="clear" w:color="auto" w:fill="auto"/>
            <w:vAlign w:val="center"/>
          </w:tcPr>
          <w:p w14:paraId="261C787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27.917</w:t>
            </w:r>
          </w:p>
        </w:tc>
        <w:tc>
          <w:tcPr>
            <w:tcW w:w="688" w:type="pct"/>
            <w:shd w:val="clear" w:color="auto" w:fill="auto"/>
            <w:vAlign w:val="center"/>
          </w:tcPr>
          <w:p w14:paraId="2D4698B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30.002</w:t>
            </w:r>
          </w:p>
        </w:tc>
        <w:tc>
          <w:tcPr>
            <w:tcW w:w="688" w:type="pct"/>
            <w:shd w:val="clear" w:color="auto" w:fill="auto"/>
            <w:vAlign w:val="center"/>
          </w:tcPr>
          <w:p w14:paraId="085E824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34.336</w:t>
            </w:r>
          </w:p>
        </w:tc>
        <w:tc>
          <w:tcPr>
            <w:tcW w:w="688" w:type="pct"/>
            <w:shd w:val="clear" w:color="auto" w:fill="auto"/>
            <w:vAlign w:val="center"/>
          </w:tcPr>
          <w:p w14:paraId="2CB780D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33.074</w:t>
            </w:r>
          </w:p>
        </w:tc>
        <w:tc>
          <w:tcPr>
            <w:tcW w:w="688" w:type="pct"/>
            <w:shd w:val="clear" w:color="auto" w:fill="auto"/>
            <w:vAlign w:val="center"/>
          </w:tcPr>
          <w:p w14:paraId="16D62BF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17.653</w:t>
            </w:r>
          </w:p>
        </w:tc>
      </w:tr>
      <w:tr w:rsidR="00821948" w:rsidRPr="00160ED8" w14:paraId="5B610AC6" w14:textId="77777777" w:rsidTr="0086478F">
        <w:trPr>
          <w:trHeight w:val="20"/>
          <w:jc w:val="center"/>
        </w:trPr>
        <w:tc>
          <w:tcPr>
            <w:tcW w:w="1506" w:type="pct"/>
            <w:shd w:val="clear" w:color="auto" w:fill="auto"/>
            <w:vAlign w:val="center"/>
          </w:tcPr>
          <w:p w14:paraId="0741D8B1"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Casanare</w:t>
            </w:r>
          </w:p>
        </w:tc>
        <w:tc>
          <w:tcPr>
            <w:tcW w:w="743" w:type="pct"/>
            <w:shd w:val="clear" w:color="auto" w:fill="auto"/>
            <w:vAlign w:val="center"/>
          </w:tcPr>
          <w:p w14:paraId="0422C15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23.287</w:t>
            </w:r>
          </w:p>
        </w:tc>
        <w:tc>
          <w:tcPr>
            <w:tcW w:w="688" w:type="pct"/>
            <w:shd w:val="clear" w:color="auto" w:fill="auto"/>
            <w:vAlign w:val="center"/>
          </w:tcPr>
          <w:p w14:paraId="4460D61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25.215</w:t>
            </w:r>
          </w:p>
        </w:tc>
        <w:tc>
          <w:tcPr>
            <w:tcW w:w="688" w:type="pct"/>
            <w:shd w:val="clear" w:color="auto" w:fill="auto"/>
            <w:vAlign w:val="center"/>
          </w:tcPr>
          <w:p w14:paraId="5201166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26.921</w:t>
            </w:r>
          </w:p>
        </w:tc>
        <w:tc>
          <w:tcPr>
            <w:tcW w:w="688" w:type="pct"/>
            <w:shd w:val="clear" w:color="auto" w:fill="auto"/>
            <w:vAlign w:val="center"/>
          </w:tcPr>
          <w:p w14:paraId="0EC456A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26.845</w:t>
            </w:r>
          </w:p>
        </w:tc>
        <w:tc>
          <w:tcPr>
            <w:tcW w:w="688" w:type="pct"/>
            <w:shd w:val="clear" w:color="auto" w:fill="auto"/>
            <w:vAlign w:val="center"/>
          </w:tcPr>
          <w:p w14:paraId="1D3D7FE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14.361</w:t>
            </w:r>
          </w:p>
        </w:tc>
      </w:tr>
      <w:tr w:rsidR="00821948" w:rsidRPr="00160ED8" w14:paraId="75E16192" w14:textId="77777777" w:rsidTr="0086478F">
        <w:trPr>
          <w:trHeight w:val="20"/>
          <w:jc w:val="center"/>
        </w:trPr>
        <w:tc>
          <w:tcPr>
            <w:tcW w:w="1506" w:type="pct"/>
            <w:shd w:val="clear" w:color="auto" w:fill="auto"/>
            <w:vAlign w:val="center"/>
          </w:tcPr>
          <w:p w14:paraId="34E734C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Cauca</w:t>
            </w:r>
          </w:p>
        </w:tc>
        <w:tc>
          <w:tcPr>
            <w:tcW w:w="743" w:type="pct"/>
            <w:shd w:val="clear" w:color="auto" w:fill="auto"/>
            <w:vAlign w:val="center"/>
          </w:tcPr>
          <w:p w14:paraId="24E1ABB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87.469</w:t>
            </w:r>
          </w:p>
        </w:tc>
        <w:tc>
          <w:tcPr>
            <w:tcW w:w="688" w:type="pct"/>
            <w:shd w:val="clear" w:color="auto" w:fill="auto"/>
            <w:vAlign w:val="center"/>
          </w:tcPr>
          <w:p w14:paraId="0086308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96.193</w:t>
            </w:r>
          </w:p>
        </w:tc>
        <w:tc>
          <w:tcPr>
            <w:tcW w:w="688" w:type="pct"/>
            <w:shd w:val="clear" w:color="auto" w:fill="auto"/>
            <w:vAlign w:val="center"/>
          </w:tcPr>
          <w:p w14:paraId="37006DB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107.757</w:t>
            </w:r>
          </w:p>
        </w:tc>
        <w:tc>
          <w:tcPr>
            <w:tcW w:w="688" w:type="pct"/>
            <w:shd w:val="clear" w:color="auto" w:fill="auto"/>
            <w:vAlign w:val="center"/>
          </w:tcPr>
          <w:p w14:paraId="267E6BB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105.123</w:t>
            </w:r>
          </w:p>
        </w:tc>
        <w:tc>
          <w:tcPr>
            <w:tcW w:w="688" w:type="pct"/>
            <w:shd w:val="clear" w:color="auto" w:fill="auto"/>
            <w:vAlign w:val="center"/>
          </w:tcPr>
          <w:p w14:paraId="5AF7F79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54.552</w:t>
            </w:r>
          </w:p>
        </w:tc>
      </w:tr>
      <w:tr w:rsidR="00821948" w:rsidRPr="00160ED8" w14:paraId="59FC86E7" w14:textId="77777777" w:rsidTr="0086478F">
        <w:trPr>
          <w:trHeight w:val="20"/>
          <w:jc w:val="center"/>
        </w:trPr>
        <w:tc>
          <w:tcPr>
            <w:tcW w:w="1506" w:type="pct"/>
            <w:shd w:val="clear" w:color="auto" w:fill="auto"/>
            <w:vAlign w:val="center"/>
          </w:tcPr>
          <w:p w14:paraId="62690D75"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lastRenderedPageBreak/>
              <w:t>Cesar</w:t>
            </w:r>
          </w:p>
        </w:tc>
        <w:tc>
          <w:tcPr>
            <w:tcW w:w="743" w:type="pct"/>
            <w:shd w:val="clear" w:color="auto" w:fill="auto"/>
            <w:vAlign w:val="center"/>
          </w:tcPr>
          <w:p w14:paraId="73361F3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77.791</w:t>
            </w:r>
          </w:p>
        </w:tc>
        <w:tc>
          <w:tcPr>
            <w:tcW w:w="688" w:type="pct"/>
            <w:shd w:val="clear" w:color="auto" w:fill="auto"/>
            <w:vAlign w:val="center"/>
          </w:tcPr>
          <w:p w14:paraId="7E5949E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90.690</w:t>
            </w:r>
          </w:p>
        </w:tc>
        <w:tc>
          <w:tcPr>
            <w:tcW w:w="688" w:type="pct"/>
            <w:shd w:val="clear" w:color="auto" w:fill="auto"/>
            <w:vAlign w:val="center"/>
          </w:tcPr>
          <w:p w14:paraId="42757F6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102.367</w:t>
            </w:r>
          </w:p>
        </w:tc>
        <w:tc>
          <w:tcPr>
            <w:tcW w:w="688" w:type="pct"/>
            <w:shd w:val="clear" w:color="auto" w:fill="auto"/>
            <w:vAlign w:val="center"/>
          </w:tcPr>
          <w:p w14:paraId="30A68E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108.492</w:t>
            </w:r>
          </w:p>
        </w:tc>
        <w:tc>
          <w:tcPr>
            <w:tcW w:w="688" w:type="pct"/>
            <w:shd w:val="clear" w:color="auto" w:fill="auto"/>
            <w:vAlign w:val="center"/>
          </w:tcPr>
          <w:p w14:paraId="00BC7C6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54.960</w:t>
            </w:r>
          </w:p>
        </w:tc>
      </w:tr>
      <w:tr w:rsidR="00821948" w:rsidRPr="00160ED8" w14:paraId="62834047" w14:textId="77777777" w:rsidTr="0086478F">
        <w:trPr>
          <w:trHeight w:val="20"/>
          <w:jc w:val="center"/>
        </w:trPr>
        <w:tc>
          <w:tcPr>
            <w:tcW w:w="1506" w:type="pct"/>
            <w:shd w:val="clear" w:color="auto" w:fill="auto"/>
            <w:vAlign w:val="center"/>
          </w:tcPr>
          <w:p w14:paraId="47D03AD0"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Chocó</w:t>
            </w:r>
          </w:p>
        </w:tc>
        <w:tc>
          <w:tcPr>
            <w:tcW w:w="743" w:type="pct"/>
            <w:shd w:val="clear" w:color="auto" w:fill="auto"/>
            <w:vAlign w:val="center"/>
          </w:tcPr>
          <w:p w14:paraId="1A6D1C4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65.509</w:t>
            </w:r>
          </w:p>
        </w:tc>
        <w:tc>
          <w:tcPr>
            <w:tcW w:w="688" w:type="pct"/>
            <w:shd w:val="clear" w:color="auto" w:fill="auto"/>
            <w:vAlign w:val="center"/>
          </w:tcPr>
          <w:p w14:paraId="66E273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75.258</w:t>
            </w:r>
          </w:p>
        </w:tc>
        <w:tc>
          <w:tcPr>
            <w:tcW w:w="688" w:type="pct"/>
            <w:shd w:val="clear" w:color="auto" w:fill="auto"/>
            <w:vAlign w:val="center"/>
          </w:tcPr>
          <w:p w14:paraId="187CDAA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88.022</w:t>
            </w:r>
          </w:p>
        </w:tc>
        <w:tc>
          <w:tcPr>
            <w:tcW w:w="688" w:type="pct"/>
            <w:shd w:val="clear" w:color="auto" w:fill="auto"/>
            <w:vAlign w:val="center"/>
          </w:tcPr>
          <w:p w14:paraId="08DC85C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95.472</w:t>
            </w:r>
          </w:p>
        </w:tc>
        <w:tc>
          <w:tcPr>
            <w:tcW w:w="688" w:type="pct"/>
            <w:shd w:val="clear" w:color="auto" w:fill="auto"/>
            <w:vAlign w:val="center"/>
          </w:tcPr>
          <w:p w14:paraId="0F0589C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53.821</w:t>
            </w:r>
          </w:p>
        </w:tc>
      </w:tr>
      <w:tr w:rsidR="00821948" w:rsidRPr="00160ED8" w14:paraId="55BB4912" w14:textId="77777777" w:rsidTr="0086478F">
        <w:trPr>
          <w:trHeight w:val="20"/>
          <w:jc w:val="center"/>
        </w:trPr>
        <w:tc>
          <w:tcPr>
            <w:tcW w:w="1506" w:type="pct"/>
            <w:shd w:val="clear" w:color="auto" w:fill="auto"/>
            <w:vAlign w:val="center"/>
          </w:tcPr>
          <w:p w14:paraId="6045CB58"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Córdoba</w:t>
            </w:r>
          </w:p>
        </w:tc>
        <w:tc>
          <w:tcPr>
            <w:tcW w:w="743" w:type="pct"/>
            <w:shd w:val="clear" w:color="auto" w:fill="auto"/>
            <w:vAlign w:val="center"/>
          </w:tcPr>
          <w:p w14:paraId="7096C9D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105.546</w:t>
            </w:r>
          </w:p>
        </w:tc>
        <w:tc>
          <w:tcPr>
            <w:tcW w:w="688" w:type="pct"/>
            <w:shd w:val="clear" w:color="auto" w:fill="auto"/>
            <w:vAlign w:val="center"/>
          </w:tcPr>
          <w:p w14:paraId="63CABD0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119.824</w:t>
            </w:r>
          </w:p>
        </w:tc>
        <w:tc>
          <w:tcPr>
            <w:tcW w:w="688" w:type="pct"/>
            <w:shd w:val="clear" w:color="auto" w:fill="auto"/>
            <w:vAlign w:val="center"/>
          </w:tcPr>
          <w:p w14:paraId="73C3D4D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128.045</w:t>
            </w:r>
          </w:p>
        </w:tc>
        <w:tc>
          <w:tcPr>
            <w:tcW w:w="688" w:type="pct"/>
            <w:shd w:val="clear" w:color="auto" w:fill="auto"/>
            <w:vAlign w:val="center"/>
          </w:tcPr>
          <w:p w14:paraId="3ACA427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124.404</w:t>
            </w:r>
          </w:p>
        </w:tc>
        <w:tc>
          <w:tcPr>
            <w:tcW w:w="688" w:type="pct"/>
            <w:shd w:val="clear" w:color="auto" w:fill="auto"/>
            <w:vAlign w:val="center"/>
          </w:tcPr>
          <w:p w14:paraId="7C65500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63.183</w:t>
            </w:r>
          </w:p>
        </w:tc>
      </w:tr>
      <w:tr w:rsidR="00821948" w:rsidRPr="00160ED8" w14:paraId="0BEBBE9F" w14:textId="77777777" w:rsidTr="0086478F">
        <w:trPr>
          <w:trHeight w:val="20"/>
          <w:jc w:val="center"/>
        </w:trPr>
        <w:tc>
          <w:tcPr>
            <w:tcW w:w="1506" w:type="pct"/>
            <w:shd w:val="clear" w:color="auto" w:fill="auto"/>
            <w:vAlign w:val="center"/>
          </w:tcPr>
          <w:p w14:paraId="0CEF2A8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Cundinamarca</w:t>
            </w:r>
          </w:p>
        </w:tc>
        <w:tc>
          <w:tcPr>
            <w:tcW w:w="743" w:type="pct"/>
            <w:shd w:val="clear" w:color="auto" w:fill="auto"/>
            <w:vAlign w:val="center"/>
          </w:tcPr>
          <w:p w14:paraId="4E405C7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67.167</w:t>
            </w:r>
          </w:p>
        </w:tc>
        <w:tc>
          <w:tcPr>
            <w:tcW w:w="688" w:type="pct"/>
            <w:shd w:val="clear" w:color="auto" w:fill="auto"/>
            <w:vAlign w:val="center"/>
          </w:tcPr>
          <w:p w14:paraId="1627CA4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82.320</w:t>
            </w:r>
          </w:p>
        </w:tc>
        <w:tc>
          <w:tcPr>
            <w:tcW w:w="688" w:type="pct"/>
            <w:shd w:val="clear" w:color="auto" w:fill="auto"/>
            <w:vAlign w:val="center"/>
          </w:tcPr>
          <w:p w14:paraId="0F889EA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96.347</w:t>
            </w:r>
          </w:p>
        </w:tc>
        <w:tc>
          <w:tcPr>
            <w:tcW w:w="688" w:type="pct"/>
            <w:shd w:val="clear" w:color="auto" w:fill="auto"/>
            <w:vAlign w:val="center"/>
          </w:tcPr>
          <w:p w14:paraId="073A31E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93.704</w:t>
            </w:r>
          </w:p>
        </w:tc>
        <w:tc>
          <w:tcPr>
            <w:tcW w:w="688" w:type="pct"/>
            <w:shd w:val="clear" w:color="auto" w:fill="auto"/>
            <w:vAlign w:val="center"/>
          </w:tcPr>
          <w:p w14:paraId="5E98185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46.473</w:t>
            </w:r>
          </w:p>
        </w:tc>
      </w:tr>
      <w:tr w:rsidR="00821948" w:rsidRPr="00160ED8" w14:paraId="23BADE4F" w14:textId="77777777" w:rsidTr="0086478F">
        <w:trPr>
          <w:trHeight w:val="20"/>
          <w:jc w:val="center"/>
        </w:trPr>
        <w:tc>
          <w:tcPr>
            <w:tcW w:w="1506" w:type="pct"/>
            <w:shd w:val="clear" w:color="auto" w:fill="auto"/>
            <w:vAlign w:val="center"/>
          </w:tcPr>
          <w:p w14:paraId="6DFC7F86"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Guainía</w:t>
            </w:r>
          </w:p>
        </w:tc>
        <w:tc>
          <w:tcPr>
            <w:tcW w:w="743" w:type="pct"/>
            <w:shd w:val="clear" w:color="auto" w:fill="auto"/>
            <w:vAlign w:val="center"/>
          </w:tcPr>
          <w:p w14:paraId="0AB5268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3.151</w:t>
            </w:r>
          </w:p>
        </w:tc>
        <w:tc>
          <w:tcPr>
            <w:tcW w:w="688" w:type="pct"/>
            <w:shd w:val="clear" w:color="auto" w:fill="auto"/>
            <w:vAlign w:val="center"/>
          </w:tcPr>
          <w:p w14:paraId="6292C8D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4.463</w:t>
            </w:r>
          </w:p>
        </w:tc>
        <w:tc>
          <w:tcPr>
            <w:tcW w:w="688" w:type="pct"/>
            <w:shd w:val="clear" w:color="auto" w:fill="auto"/>
            <w:vAlign w:val="center"/>
          </w:tcPr>
          <w:p w14:paraId="3430308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4.806</w:t>
            </w:r>
          </w:p>
        </w:tc>
        <w:tc>
          <w:tcPr>
            <w:tcW w:w="688" w:type="pct"/>
            <w:shd w:val="clear" w:color="auto" w:fill="auto"/>
            <w:vAlign w:val="center"/>
          </w:tcPr>
          <w:p w14:paraId="37C39DD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4.692</w:t>
            </w:r>
          </w:p>
        </w:tc>
        <w:tc>
          <w:tcPr>
            <w:tcW w:w="688" w:type="pct"/>
            <w:shd w:val="clear" w:color="auto" w:fill="auto"/>
            <w:vAlign w:val="center"/>
          </w:tcPr>
          <w:p w14:paraId="668BFEC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2.332</w:t>
            </w:r>
          </w:p>
        </w:tc>
      </w:tr>
      <w:tr w:rsidR="00821948" w:rsidRPr="00160ED8" w14:paraId="5DEAA5D1" w14:textId="77777777" w:rsidTr="0086478F">
        <w:trPr>
          <w:trHeight w:val="20"/>
          <w:jc w:val="center"/>
        </w:trPr>
        <w:tc>
          <w:tcPr>
            <w:tcW w:w="1506" w:type="pct"/>
            <w:shd w:val="clear" w:color="auto" w:fill="auto"/>
            <w:vAlign w:val="center"/>
          </w:tcPr>
          <w:p w14:paraId="52EF3C6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Guaviare</w:t>
            </w:r>
          </w:p>
        </w:tc>
        <w:tc>
          <w:tcPr>
            <w:tcW w:w="743" w:type="pct"/>
            <w:shd w:val="clear" w:color="auto" w:fill="auto"/>
            <w:vAlign w:val="center"/>
          </w:tcPr>
          <w:p w14:paraId="3EEC8AF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8.053</w:t>
            </w:r>
          </w:p>
        </w:tc>
        <w:tc>
          <w:tcPr>
            <w:tcW w:w="688" w:type="pct"/>
            <w:shd w:val="clear" w:color="auto" w:fill="auto"/>
            <w:vAlign w:val="center"/>
          </w:tcPr>
          <w:p w14:paraId="139B056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8.554</w:t>
            </w:r>
          </w:p>
        </w:tc>
        <w:tc>
          <w:tcPr>
            <w:tcW w:w="688" w:type="pct"/>
            <w:shd w:val="clear" w:color="auto" w:fill="auto"/>
            <w:vAlign w:val="center"/>
          </w:tcPr>
          <w:p w14:paraId="3D2A658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10.195</w:t>
            </w:r>
          </w:p>
        </w:tc>
        <w:tc>
          <w:tcPr>
            <w:tcW w:w="688" w:type="pct"/>
            <w:shd w:val="clear" w:color="auto" w:fill="auto"/>
            <w:vAlign w:val="center"/>
          </w:tcPr>
          <w:p w14:paraId="1E85DF9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10.795</w:t>
            </w:r>
          </w:p>
        </w:tc>
        <w:tc>
          <w:tcPr>
            <w:tcW w:w="688" w:type="pct"/>
            <w:shd w:val="clear" w:color="auto" w:fill="auto"/>
            <w:vAlign w:val="center"/>
          </w:tcPr>
          <w:p w14:paraId="10DF346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5.467</w:t>
            </w:r>
          </w:p>
        </w:tc>
      </w:tr>
      <w:tr w:rsidR="00821948" w:rsidRPr="00160ED8" w14:paraId="4AA31B18" w14:textId="77777777" w:rsidTr="0086478F">
        <w:trPr>
          <w:trHeight w:val="20"/>
          <w:jc w:val="center"/>
        </w:trPr>
        <w:tc>
          <w:tcPr>
            <w:tcW w:w="1506" w:type="pct"/>
            <w:shd w:val="clear" w:color="auto" w:fill="auto"/>
            <w:vAlign w:val="center"/>
          </w:tcPr>
          <w:p w14:paraId="0DE81E91"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Huila</w:t>
            </w:r>
          </w:p>
        </w:tc>
        <w:tc>
          <w:tcPr>
            <w:tcW w:w="743" w:type="pct"/>
            <w:shd w:val="clear" w:color="auto" w:fill="auto"/>
            <w:vAlign w:val="center"/>
          </w:tcPr>
          <w:p w14:paraId="1CE959C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55.571</w:t>
            </w:r>
          </w:p>
        </w:tc>
        <w:tc>
          <w:tcPr>
            <w:tcW w:w="688" w:type="pct"/>
            <w:shd w:val="clear" w:color="auto" w:fill="auto"/>
            <w:vAlign w:val="center"/>
          </w:tcPr>
          <w:p w14:paraId="3F25C42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58.629</w:t>
            </w:r>
          </w:p>
        </w:tc>
        <w:tc>
          <w:tcPr>
            <w:tcW w:w="688" w:type="pct"/>
            <w:shd w:val="clear" w:color="auto" w:fill="auto"/>
            <w:vAlign w:val="center"/>
          </w:tcPr>
          <w:p w14:paraId="26E2704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64.249</w:t>
            </w:r>
          </w:p>
        </w:tc>
        <w:tc>
          <w:tcPr>
            <w:tcW w:w="688" w:type="pct"/>
            <w:shd w:val="clear" w:color="auto" w:fill="auto"/>
            <w:vAlign w:val="center"/>
          </w:tcPr>
          <w:p w14:paraId="57FAD79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79.063</w:t>
            </w:r>
          </w:p>
        </w:tc>
        <w:tc>
          <w:tcPr>
            <w:tcW w:w="688" w:type="pct"/>
            <w:shd w:val="clear" w:color="auto" w:fill="auto"/>
            <w:vAlign w:val="center"/>
          </w:tcPr>
          <w:p w14:paraId="4D2CCC3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39.902</w:t>
            </w:r>
          </w:p>
        </w:tc>
      </w:tr>
      <w:tr w:rsidR="00821948" w:rsidRPr="00160ED8" w14:paraId="25BD2A61" w14:textId="77777777" w:rsidTr="0086478F">
        <w:trPr>
          <w:trHeight w:val="20"/>
          <w:jc w:val="center"/>
        </w:trPr>
        <w:tc>
          <w:tcPr>
            <w:tcW w:w="1506" w:type="pct"/>
            <w:shd w:val="clear" w:color="auto" w:fill="auto"/>
            <w:vAlign w:val="center"/>
          </w:tcPr>
          <w:p w14:paraId="6E533BA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La Guajira</w:t>
            </w:r>
          </w:p>
        </w:tc>
        <w:tc>
          <w:tcPr>
            <w:tcW w:w="743" w:type="pct"/>
            <w:shd w:val="clear" w:color="auto" w:fill="auto"/>
            <w:vAlign w:val="center"/>
          </w:tcPr>
          <w:p w14:paraId="0A23C6D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113.573</w:t>
            </w:r>
          </w:p>
        </w:tc>
        <w:tc>
          <w:tcPr>
            <w:tcW w:w="688" w:type="pct"/>
            <w:shd w:val="clear" w:color="auto" w:fill="auto"/>
            <w:vAlign w:val="center"/>
          </w:tcPr>
          <w:p w14:paraId="198FEBD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140.328</w:t>
            </w:r>
          </w:p>
        </w:tc>
        <w:tc>
          <w:tcPr>
            <w:tcW w:w="688" w:type="pct"/>
            <w:shd w:val="clear" w:color="auto" w:fill="auto"/>
            <w:vAlign w:val="center"/>
          </w:tcPr>
          <w:p w14:paraId="41585B3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209.661</w:t>
            </w:r>
          </w:p>
        </w:tc>
        <w:tc>
          <w:tcPr>
            <w:tcW w:w="688" w:type="pct"/>
            <w:shd w:val="clear" w:color="auto" w:fill="auto"/>
            <w:vAlign w:val="center"/>
          </w:tcPr>
          <w:p w14:paraId="75B1512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204.680</w:t>
            </w:r>
          </w:p>
        </w:tc>
        <w:tc>
          <w:tcPr>
            <w:tcW w:w="688" w:type="pct"/>
            <w:shd w:val="clear" w:color="auto" w:fill="auto"/>
            <w:vAlign w:val="center"/>
          </w:tcPr>
          <w:p w14:paraId="2E8454F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98.937</w:t>
            </w:r>
          </w:p>
        </w:tc>
      </w:tr>
      <w:tr w:rsidR="00821948" w:rsidRPr="00160ED8" w14:paraId="0B9A8661" w14:textId="77777777" w:rsidTr="0086478F">
        <w:trPr>
          <w:trHeight w:val="20"/>
          <w:jc w:val="center"/>
        </w:trPr>
        <w:tc>
          <w:tcPr>
            <w:tcW w:w="1506" w:type="pct"/>
            <w:shd w:val="clear" w:color="auto" w:fill="auto"/>
            <w:vAlign w:val="center"/>
          </w:tcPr>
          <w:p w14:paraId="650F951E"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Magdalena</w:t>
            </w:r>
          </w:p>
        </w:tc>
        <w:tc>
          <w:tcPr>
            <w:tcW w:w="743" w:type="pct"/>
            <w:shd w:val="clear" w:color="auto" w:fill="auto"/>
            <w:vAlign w:val="center"/>
          </w:tcPr>
          <w:p w14:paraId="21D87D7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76.658</w:t>
            </w:r>
          </w:p>
        </w:tc>
        <w:tc>
          <w:tcPr>
            <w:tcW w:w="688" w:type="pct"/>
            <w:shd w:val="clear" w:color="auto" w:fill="auto"/>
            <w:vAlign w:val="center"/>
          </w:tcPr>
          <w:p w14:paraId="0952D2D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92.156</w:t>
            </w:r>
          </w:p>
        </w:tc>
        <w:tc>
          <w:tcPr>
            <w:tcW w:w="688" w:type="pct"/>
            <w:shd w:val="clear" w:color="auto" w:fill="auto"/>
            <w:vAlign w:val="center"/>
          </w:tcPr>
          <w:p w14:paraId="497059C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105.169</w:t>
            </w:r>
          </w:p>
        </w:tc>
        <w:tc>
          <w:tcPr>
            <w:tcW w:w="688" w:type="pct"/>
            <w:shd w:val="clear" w:color="auto" w:fill="auto"/>
            <w:vAlign w:val="center"/>
          </w:tcPr>
          <w:p w14:paraId="7631EE6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103.903</w:t>
            </w:r>
          </w:p>
        </w:tc>
        <w:tc>
          <w:tcPr>
            <w:tcW w:w="688" w:type="pct"/>
            <w:shd w:val="clear" w:color="auto" w:fill="auto"/>
            <w:vAlign w:val="center"/>
          </w:tcPr>
          <w:p w14:paraId="7494CD7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55.397</w:t>
            </w:r>
          </w:p>
        </w:tc>
      </w:tr>
      <w:tr w:rsidR="00821948" w:rsidRPr="00160ED8" w14:paraId="56F914FB" w14:textId="77777777" w:rsidTr="0086478F">
        <w:trPr>
          <w:trHeight w:val="20"/>
          <w:jc w:val="center"/>
        </w:trPr>
        <w:tc>
          <w:tcPr>
            <w:tcW w:w="1506" w:type="pct"/>
            <w:shd w:val="clear" w:color="auto" w:fill="auto"/>
            <w:vAlign w:val="center"/>
          </w:tcPr>
          <w:p w14:paraId="4221E35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Meta</w:t>
            </w:r>
          </w:p>
        </w:tc>
        <w:tc>
          <w:tcPr>
            <w:tcW w:w="743" w:type="pct"/>
            <w:shd w:val="clear" w:color="auto" w:fill="auto"/>
            <w:vAlign w:val="center"/>
          </w:tcPr>
          <w:p w14:paraId="291C8CD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29.996</w:t>
            </w:r>
          </w:p>
        </w:tc>
        <w:tc>
          <w:tcPr>
            <w:tcW w:w="688" w:type="pct"/>
            <w:shd w:val="clear" w:color="auto" w:fill="auto"/>
            <w:vAlign w:val="center"/>
          </w:tcPr>
          <w:p w14:paraId="4753684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36.606</w:t>
            </w:r>
          </w:p>
        </w:tc>
        <w:tc>
          <w:tcPr>
            <w:tcW w:w="688" w:type="pct"/>
            <w:shd w:val="clear" w:color="auto" w:fill="auto"/>
            <w:vAlign w:val="center"/>
          </w:tcPr>
          <w:p w14:paraId="65D4154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43.216</w:t>
            </w:r>
          </w:p>
        </w:tc>
        <w:tc>
          <w:tcPr>
            <w:tcW w:w="688" w:type="pct"/>
            <w:shd w:val="clear" w:color="auto" w:fill="auto"/>
            <w:vAlign w:val="center"/>
          </w:tcPr>
          <w:p w14:paraId="14421CF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43.992</w:t>
            </w:r>
          </w:p>
        </w:tc>
        <w:tc>
          <w:tcPr>
            <w:tcW w:w="688" w:type="pct"/>
            <w:shd w:val="clear" w:color="auto" w:fill="auto"/>
            <w:vAlign w:val="center"/>
          </w:tcPr>
          <w:p w14:paraId="475D079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22.804</w:t>
            </w:r>
          </w:p>
        </w:tc>
      </w:tr>
      <w:tr w:rsidR="00821948" w:rsidRPr="00160ED8" w14:paraId="009D5F53" w14:textId="77777777" w:rsidTr="0086478F">
        <w:trPr>
          <w:trHeight w:val="20"/>
          <w:jc w:val="center"/>
        </w:trPr>
        <w:tc>
          <w:tcPr>
            <w:tcW w:w="1506" w:type="pct"/>
            <w:shd w:val="clear" w:color="auto" w:fill="auto"/>
            <w:vAlign w:val="center"/>
          </w:tcPr>
          <w:p w14:paraId="2CA6B4F4"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Nariño</w:t>
            </w:r>
          </w:p>
        </w:tc>
        <w:tc>
          <w:tcPr>
            <w:tcW w:w="743" w:type="pct"/>
            <w:shd w:val="clear" w:color="auto" w:fill="auto"/>
            <w:vAlign w:val="center"/>
          </w:tcPr>
          <w:p w14:paraId="1278D15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82.989</w:t>
            </w:r>
          </w:p>
        </w:tc>
        <w:tc>
          <w:tcPr>
            <w:tcW w:w="688" w:type="pct"/>
            <w:shd w:val="clear" w:color="auto" w:fill="auto"/>
            <w:vAlign w:val="center"/>
          </w:tcPr>
          <w:p w14:paraId="4003517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82.544</w:t>
            </w:r>
          </w:p>
        </w:tc>
        <w:tc>
          <w:tcPr>
            <w:tcW w:w="688" w:type="pct"/>
            <w:shd w:val="clear" w:color="auto" w:fill="auto"/>
            <w:vAlign w:val="center"/>
          </w:tcPr>
          <w:p w14:paraId="5A58324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87.666</w:t>
            </w:r>
          </w:p>
        </w:tc>
        <w:tc>
          <w:tcPr>
            <w:tcW w:w="688" w:type="pct"/>
            <w:shd w:val="clear" w:color="auto" w:fill="auto"/>
            <w:vAlign w:val="center"/>
          </w:tcPr>
          <w:p w14:paraId="048E43B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89.236</w:t>
            </w:r>
          </w:p>
        </w:tc>
        <w:tc>
          <w:tcPr>
            <w:tcW w:w="688" w:type="pct"/>
            <w:shd w:val="clear" w:color="auto" w:fill="auto"/>
            <w:vAlign w:val="center"/>
          </w:tcPr>
          <w:p w14:paraId="60C8562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49.432</w:t>
            </w:r>
          </w:p>
        </w:tc>
      </w:tr>
      <w:tr w:rsidR="00821948" w:rsidRPr="00160ED8" w14:paraId="02CF6C4E" w14:textId="77777777" w:rsidTr="0086478F">
        <w:trPr>
          <w:trHeight w:val="20"/>
          <w:jc w:val="center"/>
        </w:trPr>
        <w:tc>
          <w:tcPr>
            <w:tcW w:w="1506" w:type="pct"/>
            <w:shd w:val="clear" w:color="auto" w:fill="auto"/>
            <w:vAlign w:val="center"/>
          </w:tcPr>
          <w:p w14:paraId="305EA821"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Norte de Santander</w:t>
            </w:r>
          </w:p>
        </w:tc>
        <w:tc>
          <w:tcPr>
            <w:tcW w:w="743" w:type="pct"/>
            <w:shd w:val="clear" w:color="auto" w:fill="auto"/>
            <w:vAlign w:val="center"/>
          </w:tcPr>
          <w:p w14:paraId="3A64BD9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49.692</w:t>
            </w:r>
          </w:p>
        </w:tc>
        <w:tc>
          <w:tcPr>
            <w:tcW w:w="688" w:type="pct"/>
            <w:shd w:val="clear" w:color="auto" w:fill="auto"/>
            <w:vAlign w:val="center"/>
          </w:tcPr>
          <w:p w14:paraId="45C98F99"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59.059</w:t>
            </w:r>
          </w:p>
        </w:tc>
        <w:tc>
          <w:tcPr>
            <w:tcW w:w="688" w:type="pct"/>
            <w:shd w:val="clear" w:color="auto" w:fill="auto"/>
            <w:vAlign w:val="center"/>
          </w:tcPr>
          <w:p w14:paraId="6096C4F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63.391</w:t>
            </w:r>
          </w:p>
        </w:tc>
        <w:tc>
          <w:tcPr>
            <w:tcW w:w="688" w:type="pct"/>
            <w:shd w:val="clear" w:color="auto" w:fill="auto"/>
            <w:vAlign w:val="center"/>
          </w:tcPr>
          <w:p w14:paraId="130FE0A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62.445</w:t>
            </w:r>
          </w:p>
        </w:tc>
        <w:tc>
          <w:tcPr>
            <w:tcW w:w="688" w:type="pct"/>
            <w:shd w:val="clear" w:color="auto" w:fill="auto"/>
            <w:vAlign w:val="center"/>
          </w:tcPr>
          <w:p w14:paraId="632AFA4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33.886</w:t>
            </w:r>
          </w:p>
        </w:tc>
      </w:tr>
      <w:tr w:rsidR="00821948" w:rsidRPr="00160ED8" w14:paraId="7F00E17B" w14:textId="77777777" w:rsidTr="0086478F">
        <w:trPr>
          <w:trHeight w:val="20"/>
          <w:jc w:val="center"/>
        </w:trPr>
        <w:tc>
          <w:tcPr>
            <w:tcW w:w="1506" w:type="pct"/>
            <w:shd w:val="clear" w:color="auto" w:fill="auto"/>
            <w:vAlign w:val="center"/>
          </w:tcPr>
          <w:p w14:paraId="6A7A93E5"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Putumayo</w:t>
            </w:r>
          </w:p>
        </w:tc>
        <w:tc>
          <w:tcPr>
            <w:tcW w:w="743" w:type="pct"/>
            <w:shd w:val="clear" w:color="auto" w:fill="auto"/>
            <w:vAlign w:val="center"/>
          </w:tcPr>
          <w:p w14:paraId="7B88B4C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24.448</w:t>
            </w:r>
          </w:p>
        </w:tc>
        <w:tc>
          <w:tcPr>
            <w:tcW w:w="688" w:type="pct"/>
            <w:shd w:val="clear" w:color="auto" w:fill="auto"/>
            <w:vAlign w:val="center"/>
          </w:tcPr>
          <w:p w14:paraId="468CE99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30.982</w:t>
            </w:r>
          </w:p>
        </w:tc>
        <w:tc>
          <w:tcPr>
            <w:tcW w:w="688" w:type="pct"/>
            <w:shd w:val="clear" w:color="auto" w:fill="auto"/>
            <w:vAlign w:val="center"/>
          </w:tcPr>
          <w:p w14:paraId="26E982C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33.025</w:t>
            </w:r>
          </w:p>
        </w:tc>
        <w:tc>
          <w:tcPr>
            <w:tcW w:w="688" w:type="pct"/>
            <w:shd w:val="clear" w:color="auto" w:fill="auto"/>
            <w:vAlign w:val="center"/>
          </w:tcPr>
          <w:p w14:paraId="674B902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31.566</w:t>
            </w:r>
          </w:p>
        </w:tc>
        <w:tc>
          <w:tcPr>
            <w:tcW w:w="688" w:type="pct"/>
            <w:shd w:val="clear" w:color="auto" w:fill="auto"/>
            <w:vAlign w:val="center"/>
          </w:tcPr>
          <w:p w14:paraId="58E5B29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17.131</w:t>
            </w:r>
          </w:p>
        </w:tc>
      </w:tr>
      <w:tr w:rsidR="00821948" w:rsidRPr="00160ED8" w14:paraId="40D478E4" w14:textId="77777777" w:rsidTr="0086478F">
        <w:trPr>
          <w:trHeight w:val="20"/>
          <w:jc w:val="center"/>
        </w:trPr>
        <w:tc>
          <w:tcPr>
            <w:tcW w:w="1506" w:type="pct"/>
            <w:shd w:val="clear" w:color="auto" w:fill="auto"/>
            <w:vAlign w:val="center"/>
          </w:tcPr>
          <w:p w14:paraId="5FD72657"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Quindío</w:t>
            </w:r>
          </w:p>
        </w:tc>
        <w:tc>
          <w:tcPr>
            <w:tcW w:w="743" w:type="pct"/>
            <w:shd w:val="clear" w:color="auto" w:fill="auto"/>
            <w:vAlign w:val="center"/>
          </w:tcPr>
          <w:p w14:paraId="5BE6BEC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15.158</w:t>
            </w:r>
          </w:p>
        </w:tc>
        <w:tc>
          <w:tcPr>
            <w:tcW w:w="688" w:type="pct"/>
            <w:shd w:val="clear" w:color="auto" w:fill="auto"/>
            <w:vAlign w:val="center"/>
          </w:tcPr>
          <w:p w14:paraId="3E31DD1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16.080</w:t>
            </w:r>
          </w:p>
        </w:tc>
        <w:tc>
          <w:tcPr>
            <w:tcW w:w="688" w:type="pct"/>
            <w:shd w:val="clear" w:color="auto" w:fill="auto"/>
            <w:vAlign w:val="center"/>
          </w:tcPr>
          <w:p w14:paraId="19FAA9E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22.341</w:t>
            </w:r>
          </w:p>
        </w:tc>
        <w:tc>
          <w:tcPr>
            <w:tcW w:w="688" w:type="pct"/>
            <w:shd w:val="clear" w:color="auto" w:fill="auto"/>
            <w:vAlign w:val="center"/>
          </w:tcPr>
          <w:p w14:paraId="405586E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24.496</w:t>
            </w:r>
          </w:p>
        </w:tc>
        <w:tc>
          <w:tcPr>
            <w:tcW w:w="688" w:type="pct"/>
            <w:shd w:val="clear" w:color="auto" w:fill="auto"/>
            <w:vAlign w:val="center"/>
          </w:tcPr>
          <w:p w14:paraId="2C25CA7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13.649</w:t>
            </w:r>
          </w:p>
        </w:tc>
      </w:tr>
      <w:tr w:rsidR="00821948" w:rsidRPr="00160ED8" w14:paraId="55523B0F" w14:textId="77777777" w:rsidTr="0086478F">
        <w:trPr>
          <w:trHeight w:val="20"/>
          <w:jc w:val="center"/>
        </w:trPr>
        <w:tc>
          <w:tcPr>
            <w:tcW w:w="1506" w:type="pct"/>
            <w:shd w:val="clear" w:color="auto" w:fill="auto"/>
            <w:vAlign w:val="center"/>
          </w:tcPr>
          <w:p w14:paraId="322E97D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Risaralda</w:t>
            </w:r>
          </w:p>
        </w:tc>
        <w:tc>
          <w:tcPr>
            <w:tcW w:w="743" w:type="pct"/>
            <w:shd w:val="clear" w:color="auto" w:fill="auto"/>
            <w:vAlign w:val="center"/>
          </w:tcPr>
          <w:p w14:paraId="4085261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31.349</w:t>
            </w:r>
          </w:p>
        </w:tc>
        <w:tc>
          <w:tcPr>
            <w:tcW w:w="688" w:type="pct"/>
            <w:shd w:val="clear" w:color="auto" w:fill="auto"/>
            <w:vAlign w:val="center"/>
          </w:tcPr>
          <w:p w14:paraId="4F12552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35.771</w:t>
            </w:r>
          </w:p>
        </w:tc>
        <w:tc>
          <w:tcPr>
            <w:tcW w:w="688" w:type="pct"/>
            <w:shd w:val="clear" w:color="auto" w:fill="auto"/>
            <w:vAlign w:val="center"/>
          </w:tcPr>
          <w:p w14:paraId="0D58D5F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43.518</w:t>
            </w:r>
          </w:p>
        </w:tc>
        <w:tc>
          <w:tcPr>
            <w:tcW w:w="688" w:type="pct"/>
            <w:shd w:val="clear" w:color="auto" w:fill="auto"/>
            <w:vAlign w:val="center"/>
          </w:tcPr>
          <w:p w14:paraId="24152BB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53.571</w:t>
            </w:r>
          </w:p>
        </w:tc>
        <w:tc>
          <w:tcPr>
            <w:tcW w:w="688" w:type="pct"/>
            <w:shd w:val="clear" w:color="auto" w:fill="auto"/>
            <w:vAlign w:val="center"/>
          </w:tcPr>
          <w:p w14:paraId="5B39D94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26.366</w:t>
            </w:r>
          </w:p>
        </w:tc>
      </w:tr>
      <w:tr w:rsidR="00821948" w:rsidRPr="00160ED8" w14:paraId="3D0D4A29" w14:textId="77777777" w:rsidTr="0086478F">
        <w:trPr>
          <w:trHeight w:val="20"/>
          <w:jc w:val="center"/>
        </w:trPr>
        <w:tc>
          <w:tcPr>
            <w:tcW w:w="1506" w:type="pct"/>
            <w:shd w:val="clear" w:color="auto" w:fill="auto"/>
            <w:vAlign w:val="center"/>
          </w:tcPr>
          <w:p w14:paraId="4EB0915B"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San Andrés</w:t>
            </w:r>
          </w:p>
        </w:tc>
        <w:tc>
          <w:tcPr>
            <w:tcW w:w="743" w:type="pct"/>
            <w:shd w:val="clear" w:color="auto" w:fill="auto"/>
            <w:vAlign w:val="center"/>
          </w:tcPr>
          <w:p w14:paraId="66C520E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3.781</w:t>
            </w:r>
          </w:p>
        </w:tc>
        <w:tc>
          <w:tcPr>
            <w:tcW w:w="688" w:type="pct"/>
            <w:shd w:val="clear" w:color="auto" w:fill="auto"/>
            <w:vAlign w:val="center"/>
          </w:tcPr>
          <w:p w14:paraId="338C3DB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3.396</w:t>
            </w:r>
          </w:p>
        </w:tc>
        <w:tc>
          <w:tcPr>
            <w:tcW w:w="688" w:type="pct"/>
            <w:shd w:val="clear" w:color="auto" w:fill="auto"/>
            <w:vAlign w:val="center"/>
          </w:tcPr>
          <w:p w14:paraId="26299D9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3.926</w:t>
            </w:r>
          </w:p>
        </w:tc>
        <w:tc>
          <w:tcPr>
            <w:tcW w:w="688" w:type="pct"/>
            <w:shd w:val="clear" w:color="auto" w:fill="auto"/>
            <w:vAlign w:val="center"/>
          </w:tcPr>
          <w:p w14:paraId="258F24C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3.788</w:t>
            </w:r>
          </w:p>
        </w:tc>
        <w:tc>
          <w:tcPr>
            <w:tcW w:w="688" w:type="pct"/>
            <w:shd w:val="clear" w:color="auto" w:fill="auto"/>
            <w:vAlign w:val="center"/>
          </w:tcPr>
          <w:p w14:paraId="7F82193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1.977</w:t>
            </w:r>
          </w:p>
        </w:tc>
      </w:tr>
      <w:tr w:rsidR="00821948" w:rsidRPr="00160ED8" w14:paraId="48DDD48E" w14:textId="77777777" w:rsidTr="0086478F">
        <w:trPr>
          <w:trHeight w:val="20"/>
          <w:jc w:val="center"/>
        </w:trPr>
        <w:tc>
          <w:tcPr>
            <w:tcW w:w="1506" w:type="pct"/>
            <w:shd w:val="clear" w:color="auto" w:fill="auto"/>
            <w:vAlign w:val="center"/>
          </w:tcPr>
          <w:p w14:paraId="41E2ED52"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Santander</w:t>
            </w:r>
          </w:p>
        </w:tc>
        <w:tc>
          <w:tcPr>
            <w:tcW w:w="743" w:type="pct"/>
            <w:shd w:val="clear" w:color="auto" w:fill="auto"/>
            <w:vAlign w:val="center"/>
          </w:tcPr>
          <w:p w14:paraId="39B7483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64.455</w:t>
            </w:r>
          </w:p>
        </w:tc>
        <w:tc>
          <w:tcPr>
            <w:tcW w:w="688" w:type="pct"/>
            <w:shd w:val="clear" w:color="auto" w:fill="auto"/>
            <w:vAlign w:val="center"/>
          </w:tcPr>
          <w:p w14:paraId="475B4A1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69.265</w:t>
            </w:r>
          </w:p>
        </w:tc>
        <w:tc>
          <w:tcPr>
            <w:tcW w:w="688" w:type="pct"/>
            <w:shd w:val="clear" w:color="auto" w:fill="auto"/>
            <w:vAlign w:val="center"/>
          </w:tcPr>
          <w:p w14:paraId="1437215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83.237</w:t>
            </w:r>
          </w:p>
        </w:tc>
        <w:tc>
          <w:tcPr>
            <w:tcW w:w="688" w:type="pct"/>
            <w:shd w:val="clear" w:color="auto" w:fill="auto"/>
            <w:vAlign w:val="center"/>
          </w:tcPr>
          <w:p w14:paraId="2206C22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85.850</w:t>
            </w:r>
          </w:p>
        </w:tc>
        <w:tc>
          <w:tcPr>
            <w:tcW w:w="688" w:type="pct"/>
            <w:shd w:val="clear" w:color="auto" w:fill="auto"/>
            <w:vAlign w:val="center"/>
          </w:tcPr>
          <w:p w14:paraId="7853FB5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45.408</w:t>
            </w:r>
          </w:p>
        </w:tc>
      </w:tr>
      <w:tr w:rsidR="00821948" w:rsidRPr="00160ED8" w14:paraId="5B9D337D" w14:textId="77777777" w:rsidTr="0086478F">
        <w:trPr>
          <w:trHeight w:val="20"/>
          <w:jc w:val="center"/>
        </w:trPr>
        <w:tc>
          <w:tcPr>
            <w:tcW w:w="1506" w:type="pct"/>
            <w:shd w:val="clear" w:color="auto" w:fill="auto"/>
            <w:vAlign w:val="center"/>
          </w:tcPr>
          <w:p w14:paraId="01301BFD"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Sucre</w:t>
            </w:r>
          </w:p>
        </w:tc>
        <w:tc>
          <w:tcPr>
            <w:tcW w:w="743" w:type="pct"/>
            <w:shd w:val="clear" w:color="auto" w:fill="auto"/>
            <w:vAlign w:val="center"/>
          </w:tcPr>
          <w:p w14:paraId="2DAE689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49.919</w:t>
            </w:r>
          </w:p>
        </w:tc>
        <w:tc>
          <w:tcPr>
            <w:tcW w:w="688" w:type="pct"/>
            <w:shd w:val="clear" w:color="auto" w:fill="auto"/>
            <w:vAlign w:val="center"/>
          </w:tcPr>
          <w:p w14:paraId="16EE4A3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49.006</w:t>
            </w:r>
          </w:p>
        </w:tc>
        <w:tc>
          <w:tcPr>
            <w:tcW w:w="688" w:type="pct"/>
            <w:shd w:val="clear" w:color="auto" w:fill="auto"/>
            <w:vAlign w:val="center"/>
          </w:tcPr>
          <w:p w14:paraId="4EA2B0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55.281</w:t>
            </w:r>
          </w:p>
        </w:tc>
        <w:tc>
          <w:tcPr>
            <w:tcW w:w="688" w:type="pct"/>
            <w:shd w:val="clear" w:color="auto" w:fill="auto"/>
            <w:vAlign w:val="center"/>
          </w:tcPr>
          <w:p w14:paraId="5260F35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58.525</w:t>
            </w:r>
          </w:p>
        </w:tc>
        <w:tc>
          <w:tcPr>
            <w:tcW w:w="688" w:type="pct"/>
            <w:shd w:val="clear" w:color="auto" w:fill="auto"/>
            <w:vAlign w:val="center"/>
          </w:tcPr>
          <w:p w14:paraId="6C6436F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29.224</w:t>
            </w:r>
          </w:p>
        </w:tc>
      </w:tr>
      <w:tr w:rsidR="00821948" w:rsidRPr="00160ED8" w14:paraId="0C2A4E84" w14:textId="77777777" w:rsidTr="0086478F">
        <w:trPr>
          <w:trHeight w:val="20"/>
          <w:jc w:val="center"/>
        </w:trPr>
        <w:tc>
          <w:tcPr>
            <w:tcW w:w="1506" w:type="pct"/>
            <w:shd w:val="clear" w:color="auto" w:fill="auto"/>
            <w:vAlign w:val="center"/>
          </w:tcPr>
          <w:p w14:paraId="38CD1E3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Tolima</w:t>
            </w:r>
          </w:p>
        </w:tc>
        <w:tc>
          <w:tcPr>
            <w:tcW w:w="743" w:type="pct"/>
            <w:shd w:val="clear" w:color="auto" w:fill="auto"/>
            <w:vAlign w:val="center"/>
          </w:tcPr>
          <w:p w14:paraId="300C519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79.325</w:t>
            </w:r>
          </w:p>
        </w:tc>
        <w:tc>
          <w:tcPr>
            <w:tcW w:w="688" w:type="pct"/>
            <w:shd w:val="clear" w:color="auto" w:fill="auto"/>
            <w:vAlign w:val="center"/>
          </w:tcPr>
          <w:p w14:paraId="63A1BC4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87.800</w:t>
            </w:r>
          </w:p>
        </w:tc>
        <w:tc>
          <w:tcPr>
            <w:tcW w:w="688" w:type="pct"/>
            <w:shd w:val="clear" w:color="auto" w:fill="auto"/>
            <w:vAlign w:val="center"/>
          </w:tcPr>
          <w:p w14:paraId="4EC0EE1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92.572</w:t>
            </w:r>
          </w:p>
        </w:tc>
        <w:tc>
          <w:tcPr>
            <w:tcW w:w="688" w:type="pct"/>
            <w:shd w:val="clear" w:color="auto" w:fill="auto"/>
            <w:vAlign w:val="center"/>
          </w:tcPr>
          <w:p w14:paraId="5A7BFE8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88.041</w:t>
            </w:r>
          </w:p>
        </w:tc>
        <w:tc>
          <w:tcPr>
            <w:tcW w:w="688" w:type="pct"/>
            <w:shd w:val="clear" w:color="auto" w:fill="auto"/>
            <w:vAlign w:val="center"/>
          </w:tcPr>
          <w:p w14:paraId="61E0E7D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45.323</w:t>
            </w:r>
          </w:p>
        </w:tc>
      </w:tr>
      <w:tr w:rsidR="00821948" w:rsidRPr="00160ED8" w14:paraId="303F802A" w14:textId="77777777" w:rsidTr="0086478F">
        <w:trPr>
          <w:trHeight w:val="20"/>
          <w:jc w:val="center"/>
        </w:trPr>
        <w:tc>
          <w:tcPr>
            <w:tcW w:w="1506" w:type="pct"/>
            <w:shd w:val="clear" w:color="auto" w:fill="auto"/>
            <w:vAlign w:val="center"/>
          </w:tcPr>
          <w:p w14:paraId="4E12CEA8"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Valle del cauca</w:t>
            </w:r>
          </w:p>
        </w:tc>
        <w:tc>
          <w:tcPr>
            <w:tcW w:w="743" w:type="pct"/>
            <w:shd w:val="clear" w:color="auto" w:fill="auto"/>
            <w:vAlign w:val="center"/>
          </w:tcPr>
          <w:p w14:paraId="428EDF6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115.099</w:t>
            </w:r>
          </w:p>
        </w:tc>
        <w:tc>
          <w:tcPr>
            <w:tcW w:w="688" w:type="pct"/>
            <w:shd w:val="clear" w:color="auto" w:fill="auto"/>
            <w:vAlign w:val="center"/>
          </w:tcPr>
          <w:p w14:paraId="7E1DE44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130.570</w:t>
            </w:r>
          </w:p>
        </w:tc>
        <w:tc>
          <w:tcPr>
            <w:tcW w:w="688" w:type="pct"/>
            <w:shd w:val="clear" w:color="auto" w:fill="auto"/>
            <w:vAlign w:val="center"/>
          </w:tcPr>
          <w:p w14:paraId="5BCBAB3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147.055</w:t>
            </w:r>
          </w:p>
        </w:tc>
        <w:tc>
          <w:tcPr>
            <w:tcW w:w="688" w:type="pct"/>
            <w:shd w:val="clear" w:color="auto" w:fill="auto"/>
            <w:vAlign w:val="center"/>
          </w:tcPr>
          <w:p w14:paraId="2F756AE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157.008</w:t>
            </w:r>
          </w:p>
        </w:tc>
        <w:tc>
          <w:tcPr>
            <w:tcW w:w="688" w:type="pct"/>
            <w:shd w:val="clear" w:color="auto" w:fill="auto"/>
            <w:vAlign w:val="center"/>
          </w:tcPr>
          <w:p w14:paraId="4693D42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84.950</w:t>
            </w:r>
          </w:p>
        </w:tc>
      </w:tr>
      <w:tr w:rsidR="00821948" w:rsidRPr="00160ED8" w14:paraId="0F742C1B" w14:textId="77777777" w:rsidTr="0086478F">
        <w:trPr>
          <w:trHeight w:val="20"/>
          <w:jc w:val="center"/>
        </w:trPr>
        <w:tc>
          <w:tcPr>
            <w:tcW w:w="1506" w:type="pct"/>
            <w:shd w:val="clear" w:color="auto" w:fill="auto"/>
            <w:vAlign w:val="center"/>
          </w:tcPr>
          <w:p w14:paraId="0F249F7B"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Vaupés</w:t>
            </w:r>
          </w:p>
        </w:tc>
        <w:tc>
          <w:tcPr>
            <w:tcW w:w="743" w:type="pct"/>
            <w:shd w:val="clear" w:color="auto" w:fill="auto"/>
            <w:vAlign w:val="center"/>
          </w:tcPr>
          <w:p w14:paraId="0B06EB7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1.788</w:t>
            </w:r>
          </w:p>
        </w:tc>
        <w:tc>
          <w:tcPr>
            <w:tcW w:w="688" w:type="pct"/>
            <w:shd w:val="clear" w:color="auto" w:fill="auto"/>
            <w:vAlign w:val="center"/>
          </w:tcPr>
          <w:p w14:paraId="23839CB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2.080</w:t>
            </w:r>
          </w:p>
        </w:tc>
        <w:tc>
          <w:tcPr>
            <w:tcW w:w="688" w:type="pct"/>
            <w:shd w:val="clear" w:color="auto" w:fill="auto"/>
            <w:vAlign w:val="center"/>
          </w:tcPr>
          <w:p w14:paraId="0B1F7DE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2.352</w:t>
            </w:r>
          </w:p>
        </w:tc>
        <w:tc>
          <w:tcPr>
            <w:tcW w:w="688" w:type="pct"/>
            <w:shd w:val="clear" w:color="auto" w:fill="auto"/>
            <w:vAlign w:val="center"/>
          </w:tcPr>
          <w:p w14:paraId="522D0E6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2.515</w:t>
            </w:r>
          </w:p>
        </w:tc>
        <w:tc>
          <w:tcPr>
            <w:tcW w:w="688" w:type="pct"/>
            <w:shd w:val="clear" w:color="auto" w:fill="auto"/>
            <w:vAlign w:val="center"/>
          </w:tcPr>
          <w:p w14:paraId="258F8F2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1.317</w:t>
            </w:r>
          </w:p>
        </w:tc>
      </w:tr>
      <w:tr w:rsidR="00821948" w:rsidRPr="00160ED8" w14:paraId="48BF38ED" w14:textId="77777777" w:rsidTr="0086478F">
        <w:trPr>
          <w:trHeight w:val="20"/>
          <w:jc w:val="center"/>
        </w:trPr>
        <w:tc>
          <w:tcPr>
            <w:tcW w:w="1506" w:type="pct"/>
            <w:shd w:val="clear" w:color="auto" w:fill="auto"/>
            <w:vAlign w:val="center"/>
          </w:tcPr>
          <w:p w14:paraId="76CCC639"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Vichada</w:t>
            </w:r>
          </w:p>
        </w:tc>
        <w:tc>
          <w:tcPr>
            <w:tcW w:w="743" w:type="pct"/>
            <w:shd w:val="clear" w:color="auto" w:fill="auto"/>
            <w:vAlign w:val="center"/>
          </w:tcPr>
          <w:p w14:paraId="28DD5E5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2.619</w:t>
            </w:r>
          </w:p>
        </w:tc>
        <w:tc>
          <w:tcPr>
            <w:tcW w:w="688" w:type="pct"/>
            <w:shd w:val="clear" w:color="auto" w:fill="auto"/>
            <w:vAlign w:val="center"/>
          </w:tcPr>
          <w:p w14:paraId="4F77E23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3.367</w:t>
            </w:r>
          </w:p>
        </w:tc>
        <w:tc>
          <w:tcPr>
            <w:tcW w:w="688" w:type="pct"/>
            <w:shd w:val="clear" w:color="auto" w:fill="auto"/>
            <w:vAlign w:val="center"/>
          </w:tcPr>
          <w:p w14:paraId="452EA9A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4.396</w:t>
            </w:r>
          </w:p>
        </w:tc>
        <w:tc>
          <w:tcPr>
            <w:tcW w:w="688" w:type="pct"/>
            <w:shd w:val="clear" w:color="auto" w:fill="auto"/>
            <w:vAlign w:val="center"/>
          </w:tcPr>
          <w:p w14:paraId="2A2E682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3.996</w:t>
            </w:r>
          </w:p>
        </w:tc>
        <w:tc>
          <w:tcPr>
            <w:tcW w:w="688" w:type="pct"/>
            <w:shd w:val="clear" w:color="auto" w:fill="auto"/>
            <w:vAlign w:val="center"/>
          </w:tcPr>
          <w:p w14:paraId="515F1BE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1.818</w:t>
            </w:r>
          </w:p>
        </w:tc>
      </w:tr>
      <w:tr w:rsidR="00821948" w:rsidRPr="00160ED8" w14:paraId="28E9D829" w14:textId="77777777" w:rsidTr="0086478F">
        <w:trPr>
          <w:trHeight w:val="20"/>
          <w:jc w:val="center"/>
        </w:trPr>
        <w:tc>
          <w:tcPr>
            <w:tcW w:w="1506" w:type="pct"/>
            <w:shd w:val="clear" w:color="auto" w:fill="auto"/>
            <w:vAlign w:val="center"/>
          </w:tcPr>
          <w:p w14:paraId="6AF7B02A" w14:textId="77777777" w:rsidR="00821948" w:rsidRPr="00160ED8" w:rsidRDefault="00821948" w:rsidP="0086478F">
            <w:pPr>
              <w:tabs>
                <w:tab w:val="left" w:pos="2760"/>
              </w:tabs>
              <w:ind w:right="49"/>
              <w:jc w:val="center"/>
              <w:rPr>
                <w:rFonts w:ascii="Arial" w:eastAsia="Arial" w:hAnsi="Arial" w:cs="Arial"/>
                <w:b/>
                <w:color w:val="000000"/>
                <w:szCs w:val="20"/>
              </w:rPr>
            </w:pPr>
            <w:r w:rsidRPr="00160ED8">
              <w:rPr>
                <w:rFonts w:ascii="Arial" w:eastAsia="Arial" w:hAnsi="Arial" w:cs="Arial"/>
                <w:b/>
                <w:color w:val="000000"/>
                <w:szCs w:val="20"/>
              </w:rPr>
              <w:t>TOTAL</w:t>
            </w:r>
          </w:p>
        </w:tc>
        <w:tc>
          <w:tcPr>
            <w:tcW w:w="743" w:type="pct"/>
            <w:shd w:val="clear" w:color="auto" w:fill="auto"/>
            <w:vAlign w:val="center"/>
          </w:tcPr>
          <w:p w14:paraId="3B2E33D1"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1.716.577</w:t>
            </w:r>
          </w:p>
        </w:tc>
        <w:tc>
          <w:tcPr>
            <w:tcW w:w="688" w:type="pct"/>
            <w:shd w:val="clear" w:color="auto" w:fill="auto"/>
            <w:vAlign w:val="center"/>
          </w:tcPr>
          <w:p w14:paraId="7686BCCD"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2.023.614</w:t>
            </w:r>
          </w:p>
        </w:tc>
        <w:tc>
          <w:tcPr>
            <w:tcW w:w="688" w:type="pct"/>
            <w:shd w:val="clear" w:color="auto" w:fill="auto"/>
            <w:vAlign w:val="center"/>
          </w:tcPr>
          <w:p w14:paraId="2A06098C"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2.634.995</w:t>
            </w:r>
          </w:p>
        </w:tc>
        <w:tc>
          <w:tcPr>
            <w:tcW w:w="688" w:type="pct"/>
            <w:shd w:val="clear" w:color="auto" w:fill="auto"/>
            <w:vAlign w:val="center"/>
          </w:tcPr>
          <w:p w14:paraId="44A90A1D"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2.736.351</w:t>
            </w:r>
          </w:p>
        </w:tc>
        <w:tc>
          <w:tcPr>
            <w:tcW w:w="688" w:type="pct"/>
            <w:shd w:val="clear" w:color="auto" w:fill="auto"/>
            <w:vAlign w:val="center"/>
          </w:tcPr>
          <w:p w14:paraId="23F5D49A"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1.420.128</w:t>
            </w:r>
          </w:p>
        </w:tc>
      </w:tr>
    </w:tbl>
    <w:p w14:paraId="2CEA5216" w14:textId="0D91A371" w:rsidR="00821948" w:rsidRDefault="00821948" w:rsidP="00821948">
      <w:pPr>
        <w:autoSpaceDE w:val="0"/>
        <w:autoSpaceDN w:val="0"/>
        <w:adjustRightInd w:val="0"/>
        <w:jc w:val="both"/>
        <w:rPr>
          <w:rFonts w:ascii="Arial" w:hAnsi="Arial" w:cs="Arial"/>
        </w:rPr>
      </w:pPr>
    </w:p>
    <w:p w14:paraId="425ADA99" w14:textId="6D36D743" w:rsidR="00821948" w:rsidRDefault="00821948" w:rsidP="00821948">
      <w:pPr>
        <w:autoSpaceDE w:val="0"/>
        <w:autoSpaceDN w:val="0"/>
        <w:adjustRightInd w:val="0"/>
        <w:jc w:val="both"/>
        <w:rPr>
          <w:rFonts w:ascii="Arial" w:hAnsi="Arial" w:cs="Arial"/>
        </w:rPr>
      </w:pPr>
      <w:r>
        <w:rPr>
          <w:rFonts w:ascii="Arial" w:hAnsi="Arial" w:cs="Arial"/>
        </w:rPr>
        <w:lastRenderedPageBreak/>
        <w:t>Lo anterior, evidencia que en la actualidad se encuentran presupuestados rubros específicos para la población objeto de esta iniciativa legislativa, lo cual no daría lugar a un impacto fiscal adicional que genere conflicto en la aprobación de la misma.</w:t>
      </w:r>
    </w:p>
    <w:p w14:paraId="1AD3400E" w14:textId="63AAA6BA" w:rsidR="00821948" w:rsidRPr="004B222B" w:rsidRDefault="00821948" w:rsidP="00821948">
      <w:pPr>
        <w:autoSpaceDE w:val="0"/>
        <w:autoSpaceDN w:val="0"/>
        <w:adjustRightInd w:val="0"/>
        <w:jc w:val="both"/>
        <w:rPr>
          <w:rFonts w:ascii="Arial" w:hAnsi="Arial" w:cs="Arial"/>
        </w:rPr>
      </w:pPr>
      <w:r w:rsidRPr="004B222B">
        <w:rPr>
          <w:rFonts w:ascii="Arial" w:hAnsi="Arial" w:cs="Arial"/>
        </w:rPr>
        <w:t>Así las</w:t>
      </w:r>
      <w:r>
        <w:rPr>
          <w:rFonts w:ascii="Arial" w:hAnsi="Arial" w:cs="Arial"/>
        </w:rPr>
        <w:t xml:space="preserve"> cosas</w:t>
      </w:r>
      <w:r w:rsidRPr="004B222B">
        <w:rPr>
          <w:rFonts w:ascii="Arial" w:hAnsi="Arial" w:cs="Arial"/>
        </w:rPr>
        <w:t xml:space="preserve">, se debe tener en cuenta que la educación es un derecho fundamental, a la cual en estricto sentido deberían acceder todas las personas para </w:t>
      </w:r>
      <w:r w:rsidR="0086478F" w:rsidRPr="004B222B">
        <w:rPr>
          <w:rFonts w:ascii="Arial" w:hAnsi="Arial" w:cs="Arial"/>
        </w:rPr>
        <w:t>que,</w:t>
      </w:r>
      <w:r w:rsidRPr="004B222B">
        <w:rPr>
          <w:rFonts w:ascii="Arial" w:hAnsi="Arial" w:cs="Arial"/>
        </w:rPr>
        <w:t xml:space="preserve"> de esta forma, se vean fortalecidas las competencias de las de generaciones futuras. Por tal motivo, el Estado se encuentra en la obligación de velar por el cumplimiento</w:t>
      </w:r>
      <w:r w:rsidR="0086478F">
        <w:rPr>
          <w:rFonts w:ascii="Arial" w:hAnsi="Arial" w:cs="Arial"/>
        </w:rPr>
        <w:t xml:space="preserve"> </w:t>
      </w:r>
      <w:r w:rsidRPr="004B222B">
        <w:rPr>
          <w:rFonts w:ascii="Arial" w:hAnsi="Arial" w:cs="Arial"/>
        </w:rPr>
        <w:t>de los estamentos constitucionales de una manera inclusiva y progresiva.</w:t>
      </w:r>
    </w:p>
    <w:p w14:paraId="66F36CFA" w14:textId="1C8B4A2F" w:rsidR="00821948" w:rsidRPr="004B222B" w:rsidRDefault="00821948" w:rsidP="00821948">
      <w:pPr>
        <w:autoSpaceDE w:val="0"/>
        <w:autoSpaceDN w:val="0"/>
        <w:adjustRightInd w:val="0"/>
        <w:jc w:val="both"/>
        <w:rPr>
          <w:rFonts w:ascii="Arial" w:hAnsi="Arial" w:cs="Arial"/>
        </w:rPr>
      </w:pPr>
      <w:r w:rsidRPr="004B222B">
        <w:rPr>
          <w:rFonts w:ascii="Arial" w:hAnsi="Arial" w:cs="Arial"/>
        </w:rPr>
        <w:t xml:space="preserve">El país cuenta con un marco jurídico establecido específicamente en la materia por el Código de la infancia y la adolescencia, el cual enmarca los parámetros para la defensa y garantía de los derechos humanos de los niños, las niñas y los adolescentes. En este marco se reconoce por primera vez y de manera legal el derecho al desarrollo integral en la primera infancia y es </w:t>
      </w:r>
      <w:r w:rsidR="0086478F" w:rsidRPr="004B222B">
        <w:rPr>
          <w:rFonts w:ascii="Arial" w:hAnsi="Arial" w:cs="Arial"/>
        </w:rPr>
        <w:t>así que</w:t>
      </w:r>
      <w:r w:rsidRPr="004B222B">
        <w:rPr>
          <w:rFonts w:ascii="Arial" w:hAnsi="Arial" w:cs="Arial"/>
        </w:rPr>
        <w:t xml:space="preserve"> posteriormente en el Plan Sectorial 2006-2010 del Ministerio de Educación Nacional, se incluyó el tema de la educación para la primera infancia, definiéndola como un asunto prioritario. </w:t>
      </w:r>
    </w:p>
    <w:p w14:paraId="14D8592E" w14:textId="26A9B468" w:rsidR="00821948" w:rsidRPr="004B222B" w:rsidRDefault="00821948" w:rsidP="00821948">
      <w:pPr>
        <w:autoSpaceDE w:val="0"/>
        <w:autoSpaceDN w:val="0"/>
        <w:adjustRightInd w:val="0"/>
        <w:jc w:val="both"/>
        <w:rPr>
          <w:rFonts w:ascii="Arial" w:hAnsi="Arial" w:cs="Arial"/>
        </w:rPr>
      </w:pPr>
      <w:r w:rsidRPr="004B222B">
        <w:rPr>
          <w:rFonts w:ascii="Arial" w:hAnsi="Arial" w:cs="Arial"/>
        </w:rPr>
        <w:t>Desde entonces se ha venido avanzando en la construcción de una política educativa, que tenga como enfoque la integralidad. Dicho enfoque implica el trabajo intersectorial para garantizar el cumplimiento efectivo de los Derechos de los niños y las niñas, traducidos en cuidado, nutrición y educación para todos.</w:t>
      </w:r>
    </w:p>
    <w:p w14:paraId="5AD61F45" w14:textId="577AD09F" w:rsidR="00821948" w:rsidRPr="004B222B" w:rsidRDefault="00821948" w:rsidP="00821948">
      <w:pPr>
        <w:autoSpaceDE w:val="0"/>
        <w:autoSpaceDN w:val="0"/>
        <w:adjustRightInd w:val="0"/>
        <w:jc w:val="both"/>
        <w:rPr>
          <w:rFonts w:ascii="Arial" w:hAnsi="Arial" w:cs="Arial"/>
        </w:rPr>
      </w:pPr>
      <w:r w:rsidRPr="004B222B">
        <w:rPr>
          <w:rFonts w:ascii="Arial" w:hAnsi="Arial" w:cs="Arial"/>
        </w:rPr>
        <w:t>Acorde a lo anterior, la educación a los niños y niñas menores de cinco años se ha venido adelantando por medio de alianzas intersectoriales, como por ejemplo el convenio interadministrativo del Ministerio de Educación con el Instituto Colombiano de Bienestar Familiar –ICBF, buscando el fortalecimiento de los procesos educativos realizados en escenarios comunitarios, abriendo espacios en el sector urbano y realizando un esfuerzo especial en el sector rural donde no hay ningún tipo de atención para estos niños y niñas.</w:t>
      </w:r>
    </w:p>
    <w:p w14:paraId="6BEE3AC1" w14:textId="1DA2519C" w:rsidR="00821948" w:rsidRPr="004B222B" w:rsidRDefault="00821948" w:rsidP="00821948">
      <w:pPr>
        <w:autoSpaceDE w:val="0"/>
        <w:autoSpaceDN w:val="0"/>
        <w:adjustRightInd w:val="0"/>
        <w:jc w:val="both"/>
        <w:rPr>
          <w:rFonts w:ascii="Arial" w:hAnsi="Arial" w:cs="Arial"/>
        </w:rPr>
      </w:pPr>
      <w:r w:rsidRPr="004B222B">
        <w:rPr>
          <w:rFonts w:ascii="Arial" w:hAnsi="Arial" w:cs="Arial"/>
        </w:rPr>
        <w:t>La primera infancia es el periodo propicio para potenciar las capacidades cognitivas, comunicativas y sociales. El desarrollo educativo en esta etapa influye en un mejor desempeño en las fases posteriores de la educación, en una disminución del fracaso escolar y, en consecuencia, en una reducción de la deserción académica.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r w:rsidRPr="004B222B">
        <w:rPr>
          <w:rStyle w:val="Refdenotaalpie"/>
          <w:rFonts w:ascii="Arial" w:hAnsi="Arial" w:cs="Arial"/>
        </w:rPr>
        <w:footnoteReference w:id="7"/>
      </w:r>
      <w:r w:rsidRPr="004B222B">
        <w:rPr>
          <w:rFonts w:ascii="Arial" w:hAnsi="Arial" w:cs="Arial"/>
        </w:rPr>
        <w:t>.</w:t>
      </w:r>
    </w:p>
    <w:p w14:paraId="126812BB" w14:textId="77218C16" w:rsidR="00821948" w:rsidRPr="004B222B" w:rsidRDefault="00821948" w:rsidP="00821948">
      <w:pPr>
        <w:autoSpaceDE w:val="0"/>
        <w:autoSpaceDN w:val="0"/>
        <w:adjustRightInd w:val="0"/>
        <w:jc w:val="both"/>
        <w:rPr>
          <w:rFonts w:ascii="Arial" w:hAnsi="Arial" w:cs="Arial"/>
        </w:rPr>
      </w:pPr>
      <w:r w:rsidRPr="004B222B">
        <w:rPr>
          <w:rFonts w:ascii="Arial" w:hAnsi="Arial" w:cs="Arial"/>
        </w:rPr>
        <w:t xml:space="preserve">Al abrir pre-jardín y jardín en las escuelas del sector oficial no se estaría cumpliendo con el principio de la integralidad en la atención, que dictamina el Código de la Infancia y la Adolescencia, ni se garantizaría una atención que asegure los derechos de los niños y </w:t>
      </w:r>
      <w:r w:rsidRPr="004B222B">
        <w:rPr>
          <w:rFonts w:ascii="Arial" w:hAnsi="Arial" w:cs="Arial"/>
        </w:rPr>
        <w:lastRenderedPageBreak/>
        <w:t>niñas, dado que se hace necesario reconocer que los menores de cinco años requieren propuestas de atención que satisfagan sus necesidades y respeten sus ritmos (de sueño, de alimentación y de juego). Esto preferiblemente involucra entornos mucho más flexibles que los que ofrece una escuela tradicional e involucra personas especializadas para la atención de esta población.</w:t>
      </w:r>
    </w:p>
    <w:p w14:paraId="3DDEE7FA" w14:textId="5D080D98" w:rsidR="00821948" w:rsidRPr="004B222B" w:rsidRDefault="00821948" w:rsidP="00821948">
      <w:pPr>
        <w:autoSpaceDE w:val="0"/>
        <w:autoSpaceDN w:val="0"/>
        <w:adjustRightInd w:val="0"/>
        <w:jc w:val="both"/>
        <w:rPr>
          <w:rFonts w:ascii="Arial" w:hAnsi="Arial" w:cs="Arial"/>
        </w:rPr>
      </w:pPr>
      <w:r w:rsidRPr="004B222B">
        <w:rPr>
          <w:rFonts w:ascii="Arial" w:hAnsi="Arial" w:cs="Arial"/>
        </w:rPr>
        <w:t xml:space="preserve">Por consecuencia, se hace necesaria esta modificación constitucional para así, ratificar la educación como uno de los pilares fundamentales en el desarrollo de las calidades humanas y académicas de la ciudadanía colombiana, reflejando así posteriormente un alto nivel académico, social y cultural, a nivel nacional e internacional, que progresivamente contribuya con el desarrollo socio-económico del país. </w:t>
      </w:r>
    </w:p>
    <w:p w14:paraId="720C71DD" w14:textId="46949BD0" w:rsidR="00821948" w:rsidRDefault="00821948" w:rsidP="00821948">
      <w:pPr>
        <w:spacing w:after="160"/>
        <w:jc w:val="both"/>
        <w:rPr>
          <w:rFonts w:ascii="Arial" w:hAnsi="Arial" w:cs="Arial"/>
          <w:color w:val="000000" w:themeColor="text1"/>
          <w:shd w:val="clear" w:color="auto" w:fill="FFFFFF"/>
        </w:rPr>
      </w:pPr>
      <w:r w:rsidRPr="004B222B">
        <w:rPr>
          <w:rFonts w:ascii="Arial" w:hAnsi="Arial" w:cs="Arial"/>
        </w:rPr>
        <w:t xml:space="preserve">Lo anterior, tomando como referencia el pronunciamiento de la Organización de las Naciones Unidas –ONU en su objetivo 4 sobre el desarrollo sostenible, en el cual establece que se debe garantizar una </w:t>
      </w:r>
      <w:proofErr w:type="spellStart"/>
      <w:r w:rsidRPr="004B222B">
        <w:rPr>
          <w:rFonts w:ascii="Arial" w:hAnsi="Arial" w:cs="Arial"/>
        </w:rPr>
        <w:t>educacion</w:t>
      </w:r>
      <w:proofErr w:type="spellEnd"/>
      <w:r w:rsidRPr="004B222B">
        <w:rPr>
          <w:rFonts w:ascii="Arial" w:hAnsi="Arial" w:cs="Arial"/>
        </w:rPr>
        <w:t xml:space="preserve"> inclusiva, equitativa y de calidad y promover oportunidades de aprendizaje durante toda la vida para todos, toda vez que l</w:t>
      </w:r>
      <w:r w:rsidRPr="004B222B">
        <w:rPr>
          <w:rFonts w:ascii="Arial" w:hAnsi="Arial" w:cs="Arial"/>
          <w:color w:val="000000" w:themeColor="text1"/>
          <w:shd w:val="clear" w:color="auto" w:fill="FFFFFF"/>
        </w:rPr>
        <w:t>a educación es la base para mejorar nuestra vida y el desarrollo sostenible. Además de mejorar la calidad de vida de las personas, el acceso a la educación inclusiva y equitativa puede ayudar abastecer a la población local con las herramientas necesarias para desarrollar soluciones innovadoras a los problemas más grandes del mundo.</w:t>
      </w:r>
      <w:r w:rsidRPr="004B222B">
        <w:rPr>
          <w:rStyle w:val="Refdenotaalpie"/>
          <w:rFonts w:ascii="Arial" w:hAnsi="Arial" w:cs="Arial"/>
          <w:color w:val="000000" w:themeColor="text1"/>
          <w:shd w:val="clear" w:color="auto" w:fill="FFFFFF"/>
        </w:rPr>
        <w:footnoteReference w:id="8"/>
      </w:r>
    </w:p>
    <w:p w14:paraId="627931B4" w14:textId="77777777" w:rsidR="00821948" w:rsidRDefault="00821948" w:rsidP="00821948">
      <w:pPr>
        <w:pStyle w:val="Prrafodelista"/>
        <w:numPr>
          <w:ilvl w:val="0"/>
          <w:numId w:val="34"/>
        </w:numPr>
        <w:spacing w:after="160"/>
        <w:jc w:val="both"/>
        <w:rPr>
          <w:rFonts w:ascii="Arial" w:hAnsi="Arial" w:cs="Arial"/>
          <w:b/>
          <w:color w:val="000000" w:themeColor="text1"/>
          <w:shd w:val="clear" w:color="auto" w:fill="FFFFFF"/>
        </w:rPr>
      </w:pPr>
      <w:r>
        <w:rPr>
          <w:rFonts w:ascii="Arial" w:hAnsi="Arial" w:cs="Arial"/>
          <w:b/>
          <w:color w:val="000000" w:themeColor="text1"/>
          <w:shd w:val="clear" w:color="auto" w:fill="FFFFFF"/>
        </w:rPr>
        <w:t>Panorama De Cero a Siempre:</w:t>
      </w:r>
    </w:p>
    <w:p w14:paraId="40300FAF" w14:textId="18FE65C0"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De Cero a Siempre es la Política de Estado para el Desarrollo Integral de la Primera Infancia, que busca aunar los esfuerzos de los sectores público y privado, de las organizaciones de la sociedad civil y de la cooperación internacional en favor de la Primera Infancia de Colombia.</w:t>
      </w:r>
    </w:p>
    <w:p w14:paraId="589E8EC8" w14:textId="72922EF2"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La Consejería Presidencial para la Niñez y Adolescencia busca potencializar la Política De Cero a Siempre, que reúne políticas, programas, proyectos, acciones y servicios dirigidos a la primera infancia, con el fin prestar una verdadera atención integral que haga efectivo el ejercicio de los derechos de los niños y las niñas entre cero y cinco años de edad.</w:t>
      </w:r>
    </w:p>
    <w:p w14:paraId="6975AA15" w14:textId="6D1FDC98"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 xml:space="preserve">Los derechos de las niñas y los niños en primera infancia son impostergables; la familia, la sociedad y el estado están en la obligación de garantizar la protección, la salud, la nutrición y la educación inicial desde el momento de la gestación hasta los cinco años.  </w:t>
      </w:r>
    </w:p>
    <w:p w14:paraId="56A3711A" w14:textId="7A5E9599"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En la actualidad 1.374.423 de niños y niñas menores de cinco años cuentan con educación inicial en el marco de la atención integral. A 2022 la meta es de 2'000.000 niños y niñas.</w:t>
      </w:r>
    </w:p>
    <w:p w14:paraId="1BA762C4" w14:textId="5CC06E22"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 xml:space="preserve">La Estrategia De Cero a Siempre fue aprobada como Ley de la República y sancionada el 2 de agosto de 2016.  En </w:t>
      </w:r>
      <w:r w:rsidR="0086478F" w:rsidRPr="002F1564">
        <w:rPr>
          <w:rFonts w:ascii="Arial" w:hAnsi="Arial" w:cs="Arial"/>
          <w:color w:val="000000" w:themeColor="text1"/>
          <w:shd w:val="clear" w:color="auto" w:fill="FFFFFF"/>
        </w:rPr>
        <w:t>consecuencia,</w:t>
      </w:r>
      <w:r w:rsidRPr="002F1564">
        <w:rPr>
          <w:rFonts w:ascii="Arial" w:hAnsi="Arial" w:cs="Arial"/>
          <w:color w:val="000000" w:themeColor="text1"/>
          <w:shd w:val="clear" w:color="auto" w:fill="FFFFFF"/>
        </w:rPr>
        <w:t xml:space="preserve"> la atención integral a la primera infancia deberá </w:t>
      </w:r>
      <w:r w:rsidRPr="002F1564">
        <w:rPr>
          <w:rFonts w:ascii="Arial" w:hAnsi="Arial" w:cs="Arial"/>
          <w:color w:val="000000" w:themeColor="text1"/>
          <w:shd w:val="clear" w:color="auto" w:fill="FFFFFF"/>
        </w:rPr>
        <w:lastRenderedPageBreak/>
        <w:t>ser implementada en todo el País, logrando avanzar en condiciones reales en favor del desarrollo integral de niñas y niños</w:t>
      </w:r>
      <w:r>
        <w:rPr>
          <w:rStyle w:val="Refdenotaalpie"/>
          <w:rFonts w:ascii="Arial" w:hAnsi="Arial" w:cs="Arial"/>
          <w:color w:val="000000" w:themeColor="text1"/>
          <w:shd w:val="clear" w:color="auto" w:fill="FFFFFF"/>
        </w:rPr>
        <w:footnoteReference w:id="9"/>
      </w:r>
      <w:r w:rsidRPr="002F1564">
        <w:rPr>
          <w:rFonts w:ascii="Arial" w:hAnsi="Arial" w:cs="Arial"/>
          <w:color w:val="000000" w:themeColor="text1"/>
          <w:shd w:val="clear" w:color="auto" w:fill="FFFFFF"/>
        </w:rPr>
        <w:t>.​</w:t>
      </w:r>
    </w:p>
    <w:p w14:paraId="7F84B5D1" w14:textId="77777777" w:rsidR="00821948" w:rsidRPr="002F1564" w:rsidRDefault="00821948" w:rsidP="00821948">
      <w:pPr>
        <w:pStyle w:val="Prrafodelista"/>
        <w:numPr>
          <w:ilvl w:val="0"/>
          <w:numId w:val="34"/>
        </w:numPr>
        <w:spacing w:after="160"/>
        <w:jc w:val="both"/>
        <w:rPr>
          <w:rFonts w:ascii="Arial" w:hAnsi="Arial" w:cs="Arial"/>
          <w:b/>
          <w:color w:val="000000" w:themeColor="text1"/>
          <w:shd w:val="clear" w:color="auto" w:fill="FFFFFF"/>
        </w:rPr>
      </w:pPr>
      <w:r w:rsidRPr="002F1564">
        <w:rPr>
          <w:rFonts w:ascii="Arial" w:hAnsi="Arial" w:cs="Arial"/>
          <w:b/>
          <w:color w:val="000000" w:themeColor="text1"/>
          <w:shd w:val="clear" w:color="auto" w:fill="FFFFFF"/>
        </w:rPr>
        <w:t>La educación en América Latina</w:t>
      </w:r>
      <w:r>
        <w:rPr>
          <w:rFonts w:ascii="Arial" w:hAnsi="Arial" w:cs="Arial"/>
          <w:b/>
          <w:color w:val="000000" w:themeColor="text1"/>
          <w:shd w:val="clear" w:color="auto" w:fill="FFFFFF"/>
        </w:rPr>
        <w:t>:</w:t>
      </w:r>
      <w:r w:rsidRPr="002F1564">
        <w:rPr>
          <w:rFonts w:ascii="Arial" w:hAnsi="Arial" w:cs="Arial"/>
          <w:b/>
          <w:color w:val="000000" w:themeColor="text1"/>
          <w:shd w:val="clear" w:color="auto" w:fill="FFFFFF"/>
        </w:rPr>
        <w:t xml:space="preserve"> </w:t>
      </w:r>
    </w:p>
    <w:p w14:paraId="2140111B" w14:textId="77777777" w:rsidR="00821948" w:rsidRPr="004B222B" w:rsidRDefault="00821948" w:rsidP="00821948">
      <w:pPr>
        <w:pStyle w:val="Prrafodelista"/>
        <w:autoSpaceDE w:val="0"/>
        <w:autoSpaceDN w:val="0"/>
        <w:adjustRightInd w:val="0"/>
        <w:spacing w:after="0"/>
        <w:ind w:left="1080"/>
        <w:jc w:val="both"/>
        <w:rPr>
          <w:rFonts w:ascii="Arial" w:hAnsi="Arial" w:cs="Arial"/>
          <w:b/>
          <w:sz w:val="24"/>
          <w:szCs w:val="24"/>
        </w:rPr>
      </w:pPr>
    </w:p>
    <w:p w14:paraId="0874C3BD" w14:textId="08D9231B" w:rsidR="00821948" w:rsidRPr="0086478F" w:rsidRDefault="00821948" w:rsidP="00821948">
      <w:pPr>
        <w:autoSpaceDE w:val="0"/>
        <w:autoSpaceDN w:val="0"/>
        <w:adjustRightInd w:val="0"/>
        <w:jc w:val="both"/>
        <w:rPr>
          <w:rFonts w:ascii="Arial" w:hAnsi="Arial" w:cs="Arial"/>
        </w:rPr>
      </w:pPr>
      <w:r w:rsidRPr="004B222B">
        <w:rPr>
          <w:rFonts w:ascii="Arial" w:hAnsi="Arial" w:cs="Arial"/>
        </w:rPr>
        <w:t>Inicialmente, es de suma importancia destacar la conformación del derecho a la educación dentro de los distintos Estados en su estructura interna, para así poder comprender de una manera global la composición de este derecho fundamental.</w:t>
      </w:r>
    </w:p>
    <w:p w14:paraId="0285EDC6"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México</w:t>
      </w:r>
    </w:p>
    <w:p w14:paraId="725ED815" w14:textId="6CEB2547" w:rsidR="00821948" w:rsidRPr="004B222B" w:rsidRDefault="00821948" w:rsidP="002E1C49">
      <w:pPr>
        <w:ind w:left="709"/>
        <w:jc w:val="both"/>
        <w:rPr>
          <w:rFonts w:ascii="Arial" w:hAnsi="Arial" w:cs="Arial"/>
          <w:color w:val="000000" w:themeColor="text1"/>
        </w:rPr>
      </w:pPr>
      <w:r w:rsidRPr="004B222B">
        <w:rPr>
          <w:rFonts w:ascii="Arial" w:hAnsi="Arial" w:cs="Arial"/>
          <w:color w:val="000000" w:themeColor="text1"/>
        </w:rPr>
        <w:t xml:space="preserve">La Constitución Política de los Estados Unidos Mexicanos en su artículo tercero establece que toda persona tiene derecho a recibir la </w:t>
      </w:r>
      <w:r w:rsidRPr="004B222B">
        <w:rPr>
          <w:rFonts w:ascii="Arial" w:hAnsi="Arial" w:cs="Arial"/>
          <w:color w:val="000000" w:themeColor="text1"/>
          <w:lang w:val="es-ES_tradnl"/>
        </w:rPr>
        <w:t xml:space="preserve">trayectorias completa desde la educación preescolar hasta la educación media superior  y en su artículo 32 contempla las obligaciones de los mexicanos entre las cuales está la obligación de que sus hijos concurran a las escuelas públicas o privadas para obtener la educación </w:t>
      </w:r>
      <w:r w:rsidRPr="004B222B">
        <w:rPr>
          <w:rFonts w:ascii="Arial" w:hAnsi="Arial" w:cs="Arial"/>
          <w:color w:val="000000" w:themeColor="text1"/>
          <w:shd w:val="clear" w:color="auto" w:fill="FFFFFF"/>
        </w:rPr>
        <w:t>preescolar, primaria, secundaria, media superior y reciban la militar, en los términos que establezca la ley. </w:t>
      </w:r>
    </w:p>
    <w:p w14:paraId="4C64298F" w14:textId="5BF75B99" w:rsidR="00821948" w:rsidRPr="002E1C49" w:rsidRDefault="00821948" w:rsidP="002E1C49">
      <w:pPr>
        <w:shd w:val="clear" w:color="auto" w:fill="FFFFFF"/>
        <w:ind w:firstLine="708"/>
        <w:outlineLvl w:val="1"/>
        <w:rPr>
          <w:rFonts w:ascii="Arial" w:hAnsi="Arial" w:cs="Arial"/>
          <w:b/>
          <w:bCs/>
          <w:color w:val="000000" w:themeColor="text1"/>
        </w:rPr>
      </w:pPr>
      <w:r w:rsidRPr="004B222B">
        <w:rPr>
          <w:rFonts w:ascii="Arial" w:hAnsi="Arial" w:cs="Arial"/>
          <w:b/>
          <w:bCs/>
          <w:color w:val="000000" w:themeColor="text1"/>
        </w:rPr>
        <w:t>Constitución Política de los Estados Unidos Mexicanos</w:t>
      </w:r>
      <w:r w:rsidRPr="004B222B">
        <w:rPr>
          <w:rStyle w:val="Refdenotaalpie"/>
          <w:rFonts w:ascii="Arial" w:hAnsi="Arial" w:cs="Arial"/>
          <w:b/>
          <w:bCs/>
          <w:color w:val="000000" w:themeColor="text1"/>
        </w:rPr>
        <w:footnoteReference w:id="10"/>
      </w:r>
    </w:p>
    <w:p w14:paraId="399B43F1" w14:textId="77777777" w:rsidR="00821948" w:rsidRPr="004B222B" w:rsidRDefault="00821948" w:rsidP="00821948">
      <w:pPr>
        <w:ind w:left="709"/>
        <w:jc w:val="both"/>
        <w:rPr>
          <w:rFonts w:ascii="Arial" w:hAnsi="Arial" w:cs="Arial"/>
          <w:i/>
          <w:color w:val="000000" w:themeColor="text1"/>
        </w:rPr>
      </w:pPr>
      <w:r w:rsidRPr="004B222B">
        <w:rPr>
          <w:rFonts w:ascii="Arial" w:hAnsi="Arial" w:cs="Arial"/>
          <w:b/>
          <w:bCs/>
          <w:i/>
          <w:color w:val="000000" w:themeColor="text1"/>
          <w:shd w:val="clear" w:color="auto" w:fill="FFFFFF"/>
        </w:rPr>
        <w:t>“Artículo 3o.</w:t>
      </w:r>
      <w:r w:rsidRPr="004B222B">
        <w:rPr>
          <w:rFonts w:ascii="Arial" w:hAnsi="Arial" w:cs="Arial"/>
          <w:i/>
          <w:color w:val="000000" w:themeColor="text1"/>
          <w:shd w:val="clear" w:color="auto" w:fill="FFFFFF"/>
        </w:rPr>
        <w:t>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 </w:t>
      </w:r>
    </w:p>
    <w:p w14:paraId="148A4B19" w14:textId="77777777" w:rsidR="00821948" w:rsidRPr="004B222B" w:rsidRDefault="00821948" w:rsidP="00821948">
      <w:pPr>
        <w:ind w:firstLine="708"/>
        <w:jc w:val="both"/>
        <w:rPr>
          <w:rFonts w:ascii="Arial" w:hAnsi="Arial" w:cs="Arial"/>
          <w:i/>
          <w:color w:val="000000" w:themeColor="text1"/>
        </w:rPr>
      </w:pPr>
      <w:r w:rsidRPr="004B222B">
        <w:rPr>
          <w:rFonts w:ascii="Arial" w:hAnsi="Arial" w:cs="Arial"/>
          <w:b/>
          <w:bCs/>
          <w:i/>
          <w:color w:val="000000" w:themeColor="text1"/>
          <w:shd w:val="clear" w:color="auto" w:fill="FFFFFF"/>
        </w:rPr>
        <w:t>Artículo 31</w:t>
      </w:r>
      <w:r w:rsidRPr="004B222B">
        <w:rPr>
          <w:rFonts w:ascii="Arial" w:hAnsi="Arial" w:cs="Arial"/>
          <w:i/>
          <w:color w:val="000000" w:themeColor="text1"/>
          <w:shd w:val="clear" w:color="auto" w:fill="FFFFFF"/>
        </w:rPr>
        <w:t>. Son obligaciones de los mexicanos: </w:t>
      </w:r>
    </w:p>
    <w:p w14:paraId="0ECDBA34" w14:textId="73CD90C4" w:rsidR="00821948" w:rsidRPr="002E1C49" w:rsidRDefault="00821948" w:rsidP="002E1C49">
      <w:pPr>
        <w:ind w:left="709"/>
        <w:jc w:val="both"/>
        <w:rPr>
          <w:rFonts w:ascii="Arial" w:hAnsi="Arial" w:cs="Arial"/>
          <w:i/>
          <w:color w:val="000000" w:themeColor="text1"/>
        </w:rPr>
      </w:pPr>
      <w:r w:rsidRPr="004B222B">
        <w:rPr>
          <w:rFonts w:ascii="Arial" w:hAnsi="Arial" w:cs="Arial"/>
          <w:i/>
          <w:color w:val="000000" w:themeColor="text1"/>
          <w:shd w:val="clear" w:color="auto" w:fill="FFFFFF"/>
        </w:rPr>
        <w:t>I. Hacer que sus hijos o pupilos concurran a las escuelas públicas o privadas, para obtener la educación preescolar, primaria, secundaria, media superior y reciban la militar, en los términos que establezca la ley”. </w:t>
      </w:r>
    </w:p>
    <w:p w14:paraId="056D1AA3"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 xml:space="preserve">Venezuela </w:t>
      </w:r>
    </w:p>
    <w:p w14:paraId="2D5C77B3" w14:textId="5664A4A0" w:rsidR="00821948" w:rsidRPr="004B222B" w:rsidRDefault="00821948" w:rsidP="002E1C49">
      <w:pPr>
        <w:ind w:left="709"/>
        <w:jc w:val="both"/>
        <w:rPr>
          <w:rFonts w:ascii="Arial" w:hAnsi="Arial" w:cs="Arial"/>
        </w:rPr>
      </w:pPr>
      <w:r w:rsidRPr="004B222B">
        <w:rPr>
          <w:rFonts w:ascii="Arial" w:hAnsi="Arial" w:cs="Arial"/>
        </w:rPr>
        <w:t>La Constitución de la República Bolivariana de Venezuela en su artículo 103 establece que todas las personas tienen derecho a una educación integral y que la educación es obligatoria en todos sus niveles, desde el maternal hasta el nivel medio diversificado.</w:t>
      </w:r>
    </w:p>
    <w:p w14:paraId="06C7BEFF" w14:textId="40ADAEC5" w:rsidR="00821948" w:rsidRPr="002E1C49" w:rsidRDefault="00821948" w:rsidP="002E1C49">
      <w:pPr>
        <w:ind w:left="709"/>
        <w:jc w:val="both"/>
        <w:rPr>
          <w:rFonts w:ascii="Arial" w:hAnsi="Arial" w:cs="Arial"/>
          <w:b/>
          <w:bCs/>
          <w:color w:val="000000" w:themeColor="text1"/>
        </w:rPr>
      </w:pPr>
      <w:r w:rsidRPr="004B222B">
        <w:rPr>
          <w:rFonts w:ascii="Arial" w:hAnsi="Arial" w:cs="Arial"/>
          <w:b/>
          <w:bCs/>
          <w:color w:val="000000" w:themeColor="text1"/>
        </w:rPr>
        <w:lastRenderedPageBreak/>
        <w:t>Constitución de la República Bolivariana de Venezuela</w:t>
      </w:r>
      <w:r w:rsidRPr="004B222B">
        <w:rPr>
          <w:rStyle w:val="Refdenotaalpie"/>
          <w:rFonts w:ascii="Arial" w:hAnsi="Arial" w:cs="Arial"/>
          <w:b/>
          <w:bCs/>
          <w:color w:val="000000" w:themeColor="text1"/>
        </w:rPr>
        <w:footnoteReference w:id="11"/>
      </w:r>
    </w:p>
    <w:p w14:paraId="17B6D697" w14:textId="78327FDD" w:rsidR="00821948" w:rsidRPr="002E1C49" w:rsidRDefault="00821948" w:rsidP="002E1C49">
      <w:pPr>
        <w:ind w:left="709"/>
        <w:jc w:val="both"/>
        <w:rPr>
          <w:rFonts w:ascii="Arial" w:hAnsi="Arial" w:cs="Arial"/>
          <w:i/>
          <w:color w:val="000000" w:themeColor="text1"/>
        </w:rPr>
      </w:pPr>
      <w:r w:rsidRPr="004B222B">
        <w:rPr>
          <w:rFonts w:ascii="Arial" w:hAnsi="Arial" w:cs="Arial"/>
          <w:b/>
          <w:i/>
          <w:color w:val="000000" w:themeColor="text1"/>
        </w:rPr>
        <w:t>“Artículo 103</w:t>
      </w:r>
      <w:r w:rsidRPr="004B222B">
        <w:rPr>
          <w:rFonts w:ascii="Arial" w:hAnsi="Arial" w:cs="Arial"/>
          <w:i/>
          <w:color w:val="000000" w:themeColor="text1"/>
        </w:rPr>
        <w:t>.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w:t>
      </w:r>
    </w:p>
    <w:p w14:paraId="5C531195"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 xml:space="preserve">Ecuador </w:t>
      </w:r>
    </w:p>
    <w:p w14:paraId="2F418FB5" w14:textId="0D2482E0" w:rsidR="00821948" w:rsidRPr="0086478F" w:rsidRDefault="00821948" w:rsidP="0086478F">
      <w:pPr>
        <w:ind w:left="709"/>
        <w:jc w:val="both"/>
        <w:rPr>
          <w:rFonts w:ascii="Arial" w:hAnsi="Arial" w:cs="Arial"/>
        </w:rPr>
      </w:pPr>
      <w:r w:rsidRPr="004B222B">
        <w:rPr>
          <w:rFonts w:ascii="Arial" w:hAnsi="Arial" w:cs="Arial"/>
        </w:rPr>
        <w:t>La Constitución de la República del Ecuador en su artículo 28 garantiza el acceso universal a la educación y la obligatoriedad en el nivel inicial, básico y bachillerato.</w:t>
      </w:r>
    </w:p>
    <w:p w14:paraId="1760EF47" w14:textId="4CBD8A77" w:rsidR="00821948" w:rsidRPr="0086478F" w:rsidRDefault="00821948" w:rsidP="0086478F">
      <w:pPr>
        <w:ind w:left="709"/>
        <w:rPr>
          <w:rFonts w:ascii="Arial" w:hAnsi="Arial" w:cs="Arial"/>
          <w:b/>
        </w:rPr>
      </w:pPr>
      <w:r w:rsidRPr="004B222B">
        <w:rPr>
          <w:rFonts w:ascii="Arial" w:hAnsi="Arial" w:cs="Arial"/>
          <w:b/>
        </w:rPr>
        <w:t>Constitución de la República del Ecuador</w:t>
      </w:r>
      <w:r w:rsidRPr="004B222B">
        <w:rPr>
          <w:rStyle w:val="Refdenotaalpie"/>
          <w:rFonts w:ascii="Arial" w:hAnsi="Arial" w:cs="Arial"/>
          <w:b/>
        </w:rPr>
        <w:footnoteReference w:id="12"/>
      </w:r>
    </w:p>
    <w:p w14:paraId="7CC82685" w14:textId="77777777" w:rsidR="00821948" w:rsidRPr="004B222B" w:rsidRDefault="00821948" w:rsidP="00821948">
      <w:pPr>
        <w:ind w:left="709"/>
        <w:jc w:val="both"/>
        <w:rPr>
          <w:rFonts w:ascii="Arial" w:hAnsi="Arial" w:cs="Arial"/>
          <w:i/>
        </w:rPr>
      </w:pPr>
      <w:r w:rsidRPr="004B222B">
        <w:rPr>
          <w:rFonts w:ascii="Arial" w:hAnsi="Arial" w:cs="Arial"/>
          <w:b/>
          <w:i/>
        </w:rPr>
        <w:t>“Art. 28.-</w:t>
      </w:r>
      <w:r w:rsidRPr="004B222B">
        <w:rPr>
          <w:rFonts w:ascii="Arial" w:hAnsi="Arial" w:cs="Arial"/>
          <w:i/>
        </w:rPr>
        <w:t xml:space="preserve"> 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14:paraId="257ABCB5" w14:textId="77777777" w:rsidR="00821948" w:rsidRPr="004B222B" w:rsidRDefault="00821948" w:rsidP="00821948">
      <w:pPr>
        <w:ind w:left="709"/>
        <w:jc w:val="both"/>
        <w:rPr>
          <w:rFonts w:ascii="Arial" w:hAnsi="Arial" w:cs="Arial"/>
          <w:i/>
        </w:rPr>
      </w:pPr>
      <w:r w:rsidRPr="004B222B">
        <w:rPr>
          <w:rFonts w:ascii="Arial" w:hAnsi="Arial" w:cs="Arial"/>
          <w:i/>
        </w:rPr>
        <w:t>Es derecho de toda persona y comunidad interactuar entre culturas y participar en una sociedad que aprende. El Estado promoverá el diálogo intercultural en sus múltiples dimensiones.</w:t>
      </w:r>
    </w:p>
    <w:p w14:paraId="70A63BB3" w14:textId="77777777" w:rsidR="00821948" w:rsidRPr="004B222B" w:rsidRDefault="00821948" w:rsidP="00821948">
      <w:pPr>
        <w:ind w:left="709"/>
        <w:jc w:val="both"/>
        <w:rPr>
          <w:rFonts w:ascii="Arial" w:hAnsi="Arial" w:cs="Arial"/>
          <w:i/>
        </w:rPr>
      </w:pPr>
      <w:r w:rsidRPr="004B222B">
        <w:rPr>
          <w:rFonts w:ascii="Arial" w:hAnsi="Arial" w:cs="Arial"/>
          <w:i/>
        </w:rPr>
        <w:t xml:space="preserve"> El aprendizaje se desarrollará de forma escolarizada y no escolarizada.</w:t>
      </w:r>
    </w:p>
    <w:p w14:paraId="7057EAA0" w14:textId="3A7CD3CD" w:rsidR="002E1C49" w:rsidRPr="002E1C49" w:rsidRDefault="00821948" w:rsidP="00DB49EC">
      <w:pPr>
        <w:ind w:left="709"/>
        <w:jc w:val="both"/>
        <w:rPr>
          <w:rFonts w:ascii="Arial" w:hAnsi="Arial" w:cs="Arial"/>
          <w:i/>
        </w:rPr>
      </w:pPr>
      <w:r w:rsidRPr="004B222B">
        <w:rPr>
          <w:rFonts w:ascii="Arial" w:hAnsi="Arial" w:cs="Arial"/>
          <w:i/>
        </w:rPr>
        <w:t xml:space="preserve">La educación pública será universal y laica en todos sus niveles, y gratuita hasta el tercer nivel de educación superior inclusive”. </w:t>
      </w:r>
    </w:p>
    <w:p w14:paraId="38BFBC8C"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Salvador</w:t>
      </w:r>
    </w:p>
    <w:p w14:paraId="5994237A" w14:textId="72F35522" w:rsidR="00821948" w:rsidRPr="002E1C49" w:rsidRDefault="00821948" w:rsidP="002E1C49">
      <w:pPr>
        <w:ind w:left="709"/>
        <w:jc w:val="both"/>
        <w:rPr>
          <w:rFonts w:ascii="Arial" w:hAnsi="Arial" w:cs="Arial"/>
        </w:rPr>
      </w:pPr>
      <w:r w:rsidRPr="004B222B">
        <w:rPr>
          <w:rFonts w:ascii="Arial" w:hAnsi="Arial" w:cs="Arial"/>
        </w:rPr>
        <w:t>La Constitución de la Republica de el Salvador en su artículo 56 que todos los habitantes de la republica tienen el derecho y el deber de recibir educación parvulario y básica</w:t>
      </w:r>
    </w:p>
    <w:p w14:paraId="67C526D6" w14:textId="1E75CED3" w:rsidR="00821948" w:rsidRPr="0086478F" w:rsidRDefault="00821948" w:rsidP="0086478F">
      <w:pPr>
        <w:ind w:left="709"/>
        <w:rPr>
          <w:rFonts w:ascii="Arial" w:hAnsi="Arial" w:cs="Arial"/>
          <w:b/>
        </w:rPr>
      </w:pPr>
      <w:r w:rsidRPr="004B222B">
        <w:rPr>
          <w:rFonts w:ascii="Arial" w:hAnsi="Arial" w:cs="Arial"/>
          <w:b/>
        </w:rPr>
        <w:t>Constitución de la Republica de el Salvador</w:t>
      </w:r>
      <w:r w:rsidRPr="004B222B">
        <w:rPr>
          <w:rStyle w:val="Refdenotaalpie"/>
          <w:rFonts w:ascii="Arial" w:hAnsi="Arial" w:cs="Arial"/>
          <w:b/>
        </w:rPr>
        <w:footnoteReference w:id="13"/>
      </w:r>
    </w:p>
    <w:p w14:paraId="08F27AFE" w14:textId="288C3518" w:rsidR="00821948" w:rsidRPr="0086478F" w:rsidRDefault="00821948" w:rsidP="0086478F">
      <w:pPr>
        <w:ind w:left="709"/>
        <w:jc w:val="both"/>
        <w:rPr>
          <w:rFonts w:ascii="Arial" w:hAnsi="Arial" w:cs="Arial"/>
          <w:i/>
        </w:rPr>
      </w:pPr>
      <w:r w:rsidRPr="004B222B">
        <w:rPr>
          <w:rFonts w:ascii="Arial" w:hAnsi="Arial" w:cs="Arial"/>
          <w:b/>
          <w:i/>
        </w:rPr>
        <w:t>“Art. 56.-</w:t>
      </w:r>
      <w:r w:rsidRPr="004B222B">
        <w:rPr>
          <w:rFonts w:ascii="Arial" w:hAnsi="Arial" w:cs="Arial"/>
          <w:i/>
        </w:rPr>
        <w:t xml:space="preserve"> Todos los habitantes de la República tienen el derecho y el deber de recibir educación </w:t>
      </w:r>
      <w:proofErr w:type="spellStart"/>
      <w:r w:rsidRPr="004B222B">
        <w:rPr>
          <w:rFonts w:ascii="Arial" w:hAnsi="Arial" w:cs="Arial"/>
          <w:i/>
        </w:rPr>
        <w:t>parvularia</w:t>
      </w:r>
      <w:proofErr w:type="spellEnd"/>
      <w:r w:rsidRPr="004B222B">
        <w:rPr>
          <w:rFonts w:ascii="Arial" w:hAnsi="Arial" w:cs="Arial"/>
          <w:i/>
        </w:rPr>
        <w:t xml:space="preserve"> y básica que los capacite para desempeñarse como ciudadanos útiles. El Estado promoverá la formación de centros de educación </w:t>
      </w:r>
      <w:r w:rsidRPr="004B222B">
        <w:rPr>
          <w:rFonts w:ascii="Arial" w:hAnsi="Arial" w:cs="Arial"/>
          <w:i/>
        </w:rPr>
        <w:lastRenderedPageBreak/>
        <w:t xml:space="preserve">especial. La educación </w:t>
      </w:r>
      <w:proofErr w:type="spellStart"/>
      <w:r w:rsidRPr="004B222B">
        <w:rPr>
          <w:rFonts w:ascii="Arial" w:hAnsi="Arial" w:cs="Arial"/>
          <w:i/>
        </w:rPr>
        <w:t>parvularia</w:t>
      </w:r>
      <w:proofErr w:type="spellEnd"/>
      <w:r w:rsidRPr="004B222B">
        <w:rPr>
          <w:rFonts w:ascii="Arial" w:hAnsi="Arial" w:cs="Arial"/>
          <w:i/>
        </w:rPr>
        <w:t xml:space="preserve">, básica y especial será gratuita cuando la imparta el Estado”. </w:t>
      </w:r>
    </w:p>
    <w:p w14:paraId="596504F7" w14:textId="77777777" w:rsidR="00821948" w:rsidRPr="004B222B" w:rsidRDefault="00821948" w:rsidP="00821948">
      <w:pPr>
        <w:pStyle w:val="Prrafodelista"/>
        <w:numPr>
          <w:ilvl w:val="0"/>
          <w:numId w:val="21"/>
        </w:numPr>
        <w:spacing w:after="160"/>
        <w:jc w:val="both"/>
        <w:rPr>
          <w:rFonts w:ascii="Arial" w:hAnsi="Arial" w:cs="Arial"/>
          <w:b/>
          <w:sz w:val="24"/>
          <w:szCs w:val="24"/>
        </w:rPr>
      </w:pPr>
      <w:r w:rsidRPr="004B222B">
        <w:rPr>
          <w:rFonts w:ascii="Arial" w:hAnsi="Arial" w:cs="Arial"/>
          <w:b/>
          <w:sz w:val="24"/>
          <w:szCs w:val="24"/>
        </w:rPr>
        <w:t>Guatemala</w:t>
      </w:r>
    </w:p>
    <w:p w14:paraId="23E4B91E" w14:textId="25DD954A" w:rsidR="00821948" w:rsidRPr="0086478F" w:rsidRDefault="00821948" w:rsidP="0086478F">
      <w:pPr>
        <w:ind w:left="709"/>
        <w:jc w:val="both"/>
        <w:rPr>
          <w:rFonts w:ascii="Arial" w:hAnsi="Arial" w:cs="Arial"/>
        </w:rPr>
      </w:pPr>
      <w:r w:rsidRPr="004B222B">
        <w:rPr>
          <w:rFonts w:ascii="Arial" w:hAnsi="Arial" w:cs="Arial"/>
        </w:rPr>
        <w:t>La Constitución Política de la República de Guatemala en el artículo 74 establece que la educación será obligatoria en el nivel inicial, preprimaria, primaria y básica.</w:t>
      </w:r>
    </w:p>
    <w:p w14:paraId="12DEDDCC" w14:textId="40B4FADE" w:rsidR="00821948" w:rsidRPr="0086478F" w:rsidRDefault="00821948" w:rsidP="0086478F">
      <w:pPr>
        <w:ind w:left="709"/>
        <w:rPr>
          <w:rFonts w:ascii="Arial" w:hAnsi="Arial" w:cs="Arial"/>
          <w:b/>
        </w:rPr>
      </w:pPr>
      <w:r w:rsidRPr="004B222B">
        <w:rPr>
          <w:rFonts w:ascii="Arial" w:hAnsi="Arial" w:cs="Arial"/>
          <w:b/>
        </w:rPr>
        <w:t>Constitución Política de la República de Guatemala</w:t>
      </w:r>
      <w:r w:rsidRPr="004B222B">
        <w:rPr>
          <w:rStyle w:val="Refdenotaalpie"/>
          <w:rFonts w:ascii="Arial" w:hAnsi="Arial" w:cs="Arial"/>
          <w:b/>
        </w:rPr>
        <w:footnoteReference w:id="14"/>
      </w:r>
      <w:r w:rsidRPr="004B222B">
        <w:rPr>
          <w:rFonts w:ascii="Arial" w:hAnsi="Arial" w:cs="Arial"/>
          <w:b/>
        </w:rPr>
        <w:t>.</w:t>
      </w:r>
    </w:p>
    <w:p w14:paraId="22F60566" w14:textId="7A08FF52" w:rsidR="00821948" w:rsidRPr="0086478F" w:rsidRDefault="00821948" w:rsidP="0086478F">
      <w:pPr>
        <w:ind w:left="709"/>
        <w:jc w:val="both"/>
        <w:rPr>
          <w:rFonts w:ascii="Arial" w:hAnsi="Arial" w:cs="Arial"/>
          <w:i/>
        </w:rPr>
      </w:pPr>
      <w:r w:rsidRPr="004B222B">
        <w:rPr>
          <w:rFonts w:ascii="Arial" w:hAnsi="Arial" w:cs="Arial"/>
          <w:b/>
          <w:i/>
        </w:rPr>
        <w:t>“Artículo 74</w:t>
      </w:r>
      <w:r w:rsidRPr="004B222B">
        <w:rPr>
          <w:rFonts w:ascii="Arial" w:hAnsi="Arial" w:cs="Arial"/>
          <w:i/>
        </w:rPr>
        <w:t xml:space="preserve">.- Educación obligatoria. Los habitantes tienen el derecho y la obligación de recibir la educación inicial, preprimaria, primaria y básica, dentro de los límites de edad que fije la ley”. </w:t>
      </w:r>
    </w:p>
    <w:p w14:paraId="5339E761" w14:textId="77777777" w:rsidR="00821948" w:rsidRPr="004B222B" w:rsidRDefault="00821948" w:rsidP="00821948">
      <w:pPr>
        <w:pStyle w:val="Prrafodelista"/>
        <w:numPr>
          <w:ilvl w:val="0"/>
          <w:numId w:val="21"/>
        </w:numPr>
        <w:spacing w:after="160"/>
        <w:jc w:val="both"/>
        <w:rPr>
          <w:rFonts w:ascii="Arial" w:hAnsi="Arial" w:cs="Arial"/>
          <w:b/>
          <w:sz w:val="24"/>
          <w:szCs w:val="24"/>
        </w:rPr>
      </w:pPr>
      <w:proofErr w:type="spellStart"/>
      <w:r w:rsidRPr="004B222B">
        <w:rPr>
          <w:rFonts w:ascii="Arial" w:hAnsi="Arial" w:cs="Arial"/>
          <w:b/>
          <w:sz w:val="24"/>
          <w:szCs w:val="24"/>
        </w:rPr>
        <w:t>Peru</w:t>
      </w:r>
      <w:proofErr w:type="spellEnd"/>
    </w:p>
    <w:p w14:paraId="785108EE" w14:textId="4637E37A" w:rsidR="00821948" w:rsidRPr="004B222B" w:rsidRDefault="00821948" w:rsidP="0086478F">
      <w:pPr>
        <w:ind w:left="709"/>
        <w:jc w:val="both"/>
        <w:rPr>
          <w:rFonts w:ascii="Arial" w:hAnsi="Arial" w:cs="Arial"/>
        </w:rPr>
      </w:pPr>
      <w:r w:rsidRPr="004B222B">
        <w:rPr>
          <w:rFonts w:ascii="Arial" w:hAnsi="Arial" w:cs="Arial"/>
        </w:rPr>
        <w:t>La Constitución Política del Perú, en el artículo 17 establece la obligatoriedad de la educación inicial, primaria y secundaria, en las instituciones del estado la cual será gratuita</w:t>
      </w:r>
    </w:p>
    <w:p w14:paraId="77FED0D9" w14:textId="691E8E5E" w:rsidR="00821948" w:rsidRPr="0086478F" w:rsidRDefault="00821948" w:rsidP="0086478F">
      <w:pPr>
        <w:ind w:left="709"/>
        <w:jc w:val="both"/>
        <w:rPr>
          <w:rFonts w:ascii="Arial" w:hAnsi="Arial" w:cs="Arial"/>
          <w:b/>
        </w:rPr>
      </w:pPr>
      <w:r w:rsidRPr="004B222B">
        <w:rPr>
          <w:rFonts w:ascii="Arial" w:hAnsi="Arial" w:cs="Arial"/>
          <w:b/>
        </w:rPr>
        <w:t>Constitución Política del Perú</w:t>
      </w:r>
      <w:r w:rsidRPr="004B222B">
        <w:rPr>
          <w:rStyle w:val="Refdenotaalpie"/>
          <w:rFonts w:ascii="Arial" w:hAnsi="Arial" w:cs="Arial"/>
          <w:b/>
        </w:rPr>
        <w:footnoteReference w:id="15"/>
      </w:r>
    </w:p>
    <w:p w14:paraId="059EFA4A" w14:textId="77777777" w:rsidR="00821948" w:rsidRPr="004B222B" w:rsidRDefault="00821948" w:rsidP="00821948">
      <w:pPr>
        <w:ind w:left="709"/>
        <w:jc w:val="both"/>
        <w:rPr>
          <w:rFonts w:ascii="Arial" w:hAnsi="Arial" w:cs="Arial"/>
          <w:i/>
          <w:color w:val="000000" w:themeColor="text1"/>
          <w:shd w:val="clear" w:color="auto" w:fill="FFFFFF"/>
        </w:rPr>
      </w:pPr>
      <w:bookmarkStart w:id="0" w:name="articulo-17"/>
      <w:r w:rsidRPr="004B222B">
        <w:rPr>
          <w:rStyle w:val="Textoennegrita"/>
          <w:rFonts w:ascii="Arial" w:hAnsi="Arial" w:cs="Arial"/>
          <w:i/>
          <w:color w:val="000000" w:themeColor="text1"/>
        </w:rPr>
        <w:t>“Artículo 17</w:t>
      </w:r>
      <w:bookmarkEnd w:id="0"/>
      <w:r w:rsidRPr="004B222B">
        <w:rPr>
          <w:rFonts w:ascii="Arial" w:hAnsi="Arial" w:cs="Arial"/>
          <w:i/>
          <w:color w:val="000000" w:themeColor="text1"/>
          <w:shd w:val="clear" w:color="auto" w:fill="FFFFFF"/>
        </w:rPr>
        <w:t> Obligatoriedad de la educación inicial, primaria y secundaria</w:t>
      </w:r>
    </w:p>
    <w:p w14:paraId="3EF49A43" w14:textId="77777777" w:rsidR="00821948" w:rsidRPr="004B222B" w:rsidRDefault="00821948" w:rsidP="00821948">
      <w:pPr>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La educación inicial, primaria y secundaria son obligatorias. En las instituciones del Estado, la educación es gratuita. En las universidades públicas el Estado garantiza el derecho a educarse gratuitamente a los alumnos que mantengan un rendimiento satisfactorio y no cuenten con los recursos económicos necesarios para cubrir los costos de educación.</w:t>
      </w:r>
    </w:p>
    <w:p w14:paraId="48CECAB7" w14:textId="77777777" w:rsidR="00821948" w:rsidRPr="004B222B" w:rsidRDefault="00821948" w:rsidP="00821948">
      <w:pPr>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 xml:space="preserve"> Con el fin de garantizar la mayor pluralidad de la oferta educativa, y en favor de quienes no puedan sufragar su educación, la ley fija el modo de subvencionar la educación privada en cualquiera de sus modalidades, incluyendo la comunal y la cooperativa. </w:t>
      </w:r>
    </w:p>
    <w:p w14:paraId="4043A82C" w14:textId="77777777" w:rsidR="00821948" w:rsidRPr="004B222B" w:rsidRDefault="00821948" w:rsidP="00821948">
      <w:pPr>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 xml:space="preserve">El Estado promueve la creación de centros de educación donde la población los requiera. </w:t>
      </w:r>
    </w:p>
    <w:p w14:paraId="7FFCF4DE" w14:textId="54489E30" w:rsidR="00821948" w:rsidRPr="0086478F" w:rsidRDefault="00821948" w:rsidP="0086478F">
      <w:pPr>
        <w:ind w:left="709"/>
        <w:jc w:val="both"/>
        <w:rPr>
          <w:rFonts w:ascii="Arial" w:hAnsi="Arial" w:cs="Arial"/>
          <w:i/>
          <w:color w:val="000000" w:themeColor="text1"/>
        </w:rPr>
      </w:pPr>
      <w:r w:rsidRPr="004B222B">
        <w:rPr>
          <w:rFonts w:ascii="Arial" w:hAnsi="Arial" w:cs="Arial"/>
          <w:i/>
          <w:color w:val="000000" w:themeColor="text1"/>
          <w:shd w:val="clear" w:color="auto" w:fill="FFFFFF"/>
        </w:rPr>
        <w:t xml:space="preserve">El Estado garantiza la erradicación del analfabetismo. </w:t>
      </w:r>
      <w:proofErr w:type="gramStart"/>
      <w:r w:rsidRPr="004B222B">
        <w:rPr>
          <w:rFonts w:ascii="Arial" w:hAnsi="Arial" w:cs="Arial"/>
          <w:i/>
          <w:color w:val="000000" w:themeColor="text1"/>
          <w:shd w:val="clear" w:color="auto" w:fill="FFFFFF"/>
        </w:rPr>
        <w:t>Asimismo</w:t>
      </w:r>
      <w:proofErr w:type="gramEnd"/>
      <w:r w:rsidRPr="004B222B">
        <w:rPr>
          <w:rFonts w:ascii="Arial" w:hAnsi="Arial" w:cs="Arial"/>
          <w:i/>
          <w:color w:val="000000" w:themeColor="text1"/>
          <w:shd w:val="clear" w:color="auto" w:fill="FFFFFF"/>
        </w:rPr>
        <w:t xml:space="preserve"> fomenta la educación bilingüe e intercultural, según las características de cada zona. Preserva </w:t>
      </w:r>
      <w:r w:rsidRPr="004B222B">
        <w:rPr>
          <w:rFonts w:ascii="Arial" w:hAnsi="Arial" w:cs="Arial"/>
          <w:i/>
          <w:color w:val="000000" w:themeColor="text1"/>
          <w:shd w:val="clear" w:color="auto" w:fill="FFFFFF"/>
        </w:rPr>
        <w:lastRenderedPageBreak/>
        <w:t>las diversas manifestaciones culturales y lingüísticas del país. Promueve la integración nacional”.</w:t>
      </w:r>
    </w:p>
    <w:p w14:paraId="264AE8C7" w14:textId="77777777" w:rsidR="00821948" w:rsidRPr="00EE31DD" w:rsidRDefault="00821948" w:rsidP="00821948">
      <w:pPr>
        <w:pStyle w:val="Prrafodelista"/>
        <w:numPr>
          <w:ilvl w:val="0"/>
          <w:numId w:val="34"/>
        </w:numPr>
        <w:tabs>
          <w:tab w:val="left" w:pos="2976"/>
        </w:tabs>
        <w:autoSpaceDE w:val="0"/>
        <w:autoSpaceDN w:val="0"/>
        <w:adjustRightInd w:val="0"/>
        <w:spacing w:after="160"/>
        <w:jc w:val="both"/>
        <w:rPr>
          <w:rFonts w:ascii="Arial" w:hAnsi="Arial" w:cs="Arial"/>
          <w:b/>
        </w:rPr>
      </w:pPr>
      <w:r w:rsidRPr="00EE31DD">
        <w:rPr>
          <w:rFonts w:ascii="Arial" w:hAnsi="Arial" w:cs="Arial"/>
          <w:b/>
        </w:rPr>
        <w:t>Primera infancia en el plan nacional de desarrollo:</w:t>
      </w:r>
    </w:p>
    <w:p w14:paraId="22D0E526" w14:textId="77777777" w:rsidR="00821948"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La primera infancia, a su vez fue incluida dentro del Plan Nacional de Desarrollo 2018 -2022 “Pacto por Colombia, Pacto por la Equidad”; hace parte específicamente del Pacto por la Equidad, el cual cuenta con un presupuesto de ejecución de 510,1 Billones de pesos,  de los cuales para el plan “primero los niños y las niñas” cuenta con 31, 2 billones de pesos</w:t>
      </w:r>
      <w:r w:rsidRPr="004B222B">
        <w:rPr>
          <w:rStyle w:val="Refdenotaalpie"/>
          <w:rFonts w:ascii="Arial" w:hAnsi="Arial" w:cs="Arial"/>
        </w:rPr>
        <w:footnoteReference w:id="16"/>
      </w:r>
      <w:r w:rsidRPr="004B222B">
        <w:rPr>
          <w:rFonts w:ascii="Arial" w:hAnsi="Arial" w:cs="Arial"/>
        </w:rPr>
        <w:t>.</w:t>
      </w:r>
    </w:p>
    <w:p w14:paraId="42F3A7E4" w14:textId="77777777" w:rsidR="00821948" w:rsidRPr="004B222B" w:rsidRDefault="00821948" w:rsidP="00821948">
      <w:pPr>
        <w:tabs>
          <w:tab w:val="left" w:pos="2976"/>
        </w:tabs>
        <w:autoSpaceDE w:val="0"/>
        <w:autoSpaceDN w:val="0"/>
        <w:adjustRightInd w:val="0"/>
        <w:jc w:val="both"/>
        <w:rPr>
          <w:rFonts w:ascii="Arial" w:hAnsi="Arial" w:cs="Arial"/>
        </w:rPr>
      </w:pPr>
    </w:p>
    <w:p w14:paraId="187C9B70" w14:textId="77777777"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 xml:space="preserve">  </w:t>
      </w:r>
      <w:r w:rsidRPr="004B222B">
        <w:rPr>
          <w:noProof/>
          <w:sz w:val="28"/>
          <w:lang w:eastAsia="es-CO"/>
        </w:rPr>
        <w:t xml:space="preserve"> </w:t>
      </w:r>
      <w:r w:rsidRPr="004B222B">
        <w:rPr>
          <w:noProof/>
          <w:sz w:val="28"/>
          <w:lang w:val="es-CO" w:eastAsia="es-CO"/>
        </w:rPr>
        <w:drawing>
          <wp:inline distT="0" distB="0" distL="0" distR="0" wp14:anchorId="4DA4A106" wp14:editId="3FC2542C">
            <wp:extent cx="2709958" cy="2266315"/>
            <wp:effectExtent l="0" t="0" r="0" b="635"/>
            <wp:docPr id="1" name="Imagen 1" descr="primera inf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a infa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904" cy="2284669"/>
                    </a:xfrm>
                    <a:prstGeom prst="rect">
                      <a:avLst/>
                    </a:prstGeom>
                    <a:noFill/>
                    <a:ln>
                      <a:noFill/>
                    </a:ln>
                  </pic:spPr>
                </pic:pic>
              </a:graphicData>
            </a:graphic>
          </wp:inline>
        </w:drawing>
      </w:r>
      <w:r w:rsidRPr="004B222B">
        <w:rPr>
          <w:noProof/>
          <w:sz w:val="28"/>
          <w:lang w:eastAsia="es-CO"/>
        </w:rPr>
        <w:t xml:space="preserve">   </w:t>
      </w:r>
      <w:r w:rsidRPr="004B222B">
        <w:rPr>
          <w:noProof/>
          <w:sz w:val="28"/>
          <w:lang w:val="es-CO" w:eastAsia="es-CO"/>
        </w:rPr>
        <w:drawing>
          <wp:inline distT="0" distB="0" distL="0" distR="0" wp14:anchorId="1D23F287" wp14:editId="071BF705">
            <wp:extent cx="2647950" cy="2263046"/>
            <wp:effectExtent l="0" t="0" r="0" b="4445"/>
            <wp:docPr id="6" name="Imagen 6" descr="atencion integ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encion integr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791" cy="2287695"/>
                    </a:xfrm>
                    <a:prstGeom prst="rect">
                      <a:avLst/>
                    </a:prstGeom>
                    <a:noFill/>
                    <a:ln>
                      <a:noFill/>
                    </a:ln>
                  </pic:spPr>
                </pic:pic>
              </a:graphicData>
            </a:graphic>
          </wp:inline>
        </w:drawing>
      </w:r>
    </w:p>
    <w:p w14:paraId="7F63E7B5" w14:textId="3260A8B5" w:rsidR="00821948" w:rsidRPr="00E91080" w:rsidRDefault="00821948" w:rsidP="00821948">
      <w:pPr>
        <w:shd w:val="clear" w:color="auto" w:fill="FFFFFF"/>
        <w:spacing w:before="100" w:beforeAutospacing="1" w:after="100" w:afterAutospacing="1"/>
        <w:jc w:val="both"/>
        <w:rPr>
          <w:rFonts w:ascii="Arial" w:hAnsi="Arial" w:cs="Arial"/>
          <w:color w:val="000000"/>
          <w:lang w:eastAsia="es-CO"/>
        </w:rPr>
      </w:pPr>
      <w:r w:rsidRPr="004B222B">
        <w:rPr>
          <w:rFonts w:ascii="Arial" w:hAnsi="Arial" w:cs="Arial"/>
          <w:color w:val="000000"/>
          <w:lang w:eastAsia="es-CO"/>
        </w:rPr>
        <w:t>Por consecuencia, el Gobierno Nacional busca ampliar</w:t>
      </w:r>
      <w:r w:rsidRPr="00E91080">
        <w:rPr>
          <w:rFonts w:ascii="Arial" w:hAnsi="Arial" w:cs="Arial"/>
          <w:color w:val="000000"/>
          <w:lang w:eastAsia="es-CO"/>
        </w:rPr>
        <w:t xml:space="preserve"> la atención integral (educación, nutrición, atención en salud, formación de familias y protección) desde la primera</w:t>
      </w:r>
      <w:r w:rsidRPr="004B222B">
        <w:rPr>
          <w:rFonts w:ascii="Arial" w:hAnsi="Arial" w:cs="Arial"/>
          <w:color w:val="000000"/>
          <w:lang w:eastAsia="es-CO"/>
        </w:rPr>
        <w:t xml:space="preserve"> infancia hasta la adolescencia, </w:t>
      </w:r>
      <w:r w:rsidR="002E1C49" w:rsidRPr="004B222B">
        <w:rPr>
          <w:rFonts w:ascii="Arial" w:hAnsi="Arial" w:cs="Arial"/>
          <w:color w:val="000000"/>
          <w:lang w:eastAsia="es-CO"/>
        </w:rPr>
        <w:t>afianzando las</w:t>
      </w:r>
      <w:r w:rsidRPr="00E91080">
        <w:rPr>
          <w:rFonts w:ascii="Arial" w:hAnsi="Arial" w:cs="Arial"/>
          <w:color w:val="000000"/>
          <w:lang w:eastAsia="es-CO"/>
        </w:rPr>
        <w:t xml:space="preserve"> capacidades de las familias, </w:t>
      </w:r>
      <w:r w:rsidRPr="004B222B">
        <w:rPr>
          <w:rFonts w:ascii="Arial" w:hAnsi="Arial" w:cs="Arial"/>
          <w:color w:val="000000"/>
          <w:lang w:eastAsia="es-CO"/>
        </w:rPr>
        <w:t>identificados como</w:t>
      </w:r>
      <w:r w:rsidRPr="00E91080">
        <w:rPr>
          <w:rFonts w:ascii="Arial" w:hAnsi="Arial" w:cs="Arial"/>
          <w:color w:val="000000"/>
          <w:lang w:eastAsia="es-CO"/>
        </w:rPr>
        <w:t xml:space="preserve"> los entornos más directos para el des</w:t>
      </w:r>
      <w:r w:rsidRPr="004B222B">
        <w:rPr>
          <w:rFonts w:ascii="Arial" w:hAnsi="Arial" w:cs="Arial"/>
          <w:color w:val="000000"/>
          <w:lang w:eastAsia="es-CO"/>
        </w:rPr>
        <w:t xml:space="preserve">arrollo y bienestar de la niñez; y de igual forma fortaleciendo el </w:t>
      </w:r>
      <w:r w:rsidRPr="00E91080">
        <w:rPr>
          <w:rFonts w:ascii="Arial" w:hAnsi="Arial" w:cs="Arial"/>
          <w:color w:val="000000"/>
          <w:lang w:eastAsia="es-CO"/>
        </w:rPr>
        <w:t>Sistema Nacional de Bienestar Familiar (SNBF), para optimizar la implementación de la política pública.</w:t>
      </w:r>
    </w:p>
    <w:p w14:paraId="1E0D408C" w14:textId="3B9A8D11" w:rsidR="00821948"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Así las cosas, la meta para el periodo comprendido en este Plan Nacional de Desarrollo, es llegar a dos (2) millones de niños y niñas con educación inicial en el marco de la atención integral, lo cual representaría un aumento de la cobertura en un sesenta y siete por ciento (67%) frente a la línea base.</w:t>
      </w:r>
    </w:p>
    <w:p w14:paraId="33229D38" w14:textId="566F7015" w:rsidR="00DB49EC" w:rsidRDefault="00DB49EC" w:rsidP="00821948">
      <w:pPr>
        <w:tabs>
          <w:tab w:val="left" w:pos="2976"/>
        </w:tabs>
        <w:autoSpaceDE w:val="0"/>
        <w:autoSpaceDN w:val="0"/>
        <w:adjustRightInd w:val="0"/>
        <w:jc w:val="both"/>
        <w:rPr>
          <w:rFonts w:ascii="Arial" w:hAnsi="Arial" w:cs="Arial"/>
        </w:rPr>
      </w:pPr>
    </w:p>
    <w:p w14:paraId="0C2BB744" w14:textId="77777777" w:rsidR="00DB49EC" w:rsidRPr="004B222B" w:rsidRDefault="00DB49EC" w:rsidP="00821948">
      <w:pPr>
        <w:tabs>
          <w:tab w:val="left" w:pos="2976"/>
        </w:tabs>
        <w:autoSpaceDE w:val="0"/>
        <w:autoSpaceDN w:val="0"/>
        <w:adjustRightInd w:val="0"/>
        <w:jc w:val="both"/>
        <w:rPr>
          <w:rFonts w:ascii="Arial" w:hAnsi="Arial" w:cs="Arial"/>
        </w:rPr>
      </w:pPr>
    </w:p>
    <w:p w14:paraId="6AF8D190" w14:textId="78255E59" w:rsidR="00821948" w:rsidRPr="00DB49EC" w:rsidRDefault="002E1C49" w:rsidP="00DB49EC">
      <w:pPr>
        <w:pStyle w:val="Prrafodelista"/>
        <w:numPr>
          <w:ilvl w:val="0"/>
          <w:numId w:val="37"/>
        </w:numPr>
        <w:tabs>
          <w:tab w:val="left" w:pos="2976"/>
        </w:tabs>
        <w:autoSpaceDE w:val="0"/>
        <w:autoSpaceDN w:val="0"/>
        <w:adjustRightInd w:val="0"/>
        <w:spacing w:after="160"/>
        <w:jc w:val="both"/>
        <w:rPr>
          <w:rFonts w:ascii="Arial" w:hAnsi="Arial" w:cs="Arial"/>
          <w:b/>
          <w:sz w:val="24"/>
        </w:rPr>
      </w:pPr>
      <w:r w:rsidRPr="00DB49EC">
        <w:rPr>
          <w:rFonts w:ascii="Arial" w:hAnsi="Arial" w:cs="Arial"/>
          <w:b/>
          <w:sz w:val="24"/>
        </w:rPr>
        <w:lastRenderedPageBreak/>
        <w:t>PLIEGO DE MODIFICACIONES</w:t>
      </w:r>
    </w:p>
    <w:tbl>
      <w:tblPr>
        <w:tblStyle w:val="Tablaconcuadrcula"/>
        <w:tblW w:w="5000" w:type="pct"/>
        <w:tblLook w:val="04A0" w:firstRow="1" w:lastRow="0" w:firstColumn="1" w:lastColumn="0" w:noHBand="0" w:noVBand="1"/>
      </w:tblPr>
      <w:tblGrid>
        <w:gridCol w:w="4415"/>
        <w:gridCol w:w="4415"/>
      </w:tblGrid>
      <w:tr w:rsidR="00821948" w:rsidRPr="004B222B" w14:paraId="3FFC35FB" w14:textId="77777777" w:rsidTr="0086478F">
        <w:tc>
          <w:tcPr>
            <w:tcW w:w="2500" w:type="pct"/>
          </w:tcPr>
          <w:p w14:paraId="668C6C75" w14:textId="43BD170F" w:rsidR="00821948" w:rsidRPr="004B222B" w:rsidRDefault="002E1C49" w:rsidP="0086478F">
            <w:pPr>
              <w:tabs>
                <w:tab w:val="left" w:pos="2976"/>
              </w:tabs>
              <w:autoSpaceDE w:val="0"/>
              <w:autoSpaceDN w:val="0"/>
              <w:adjustRightInd w:val="0"/>
              <w:spacing w:line="276" w:lineRule="auto"/>
              <w:jc w:val="center"/>
              <w:rPr>
                <w:rFonts w:ascii="Arial" w:hAnsi="Arial" w:cs="Arial"/>
                <w:b/>
              </w:rPr>
            </w:pPr>
            <w:r>
              <w:rPr>
                <w:rFonts w:ascii="Arial" w:hAnsi="Arial" w:cs="Arial"/>
                <w:b/>
              </w:rPr>
              <w:t>TEXTO APROBADO EN PRIMER DEBATE CÁMARA</w:t>
            </w:r>
          </w:p>
        </w:tc>
        <w:tc>
          <w:tcPr>
            <w:tcW w:w="2500" w:type="pct"/>
          </w:tcPr>
          <w:p w14:paraId="3429BB1E" w14:textId="77777777" w:rsidR="00821948" w:rsidRPr="004B222B" w:rsidRDefault="00821948" w:rsidP="0086478F">
            <w:pPr>
              <w:tabs>
                <w:tab w:val="left" w:pos="2976"/>
              </w:tabs>
              <w:autoSpaceDE w:val="0"/>
              <w:autoSpaceDN w:val="0"/>
              <w:adjustRightInd w:val="0"/>
              <w:spacing w:line="276" w:lineRule="auto"/>
              <w:jc w:val="center"/>
              <w:rPr>
                <w:rFonts w:ascii="Arial" w:hAnsi="Arial" w:cs="Arial"/>
                <w:b/>
              </w:rPr>
            </w:pPr>
            <w:r w:rsidRPr="004B222B">
              <w:rPr>
                <w:rFonts w:ascii="Arial" w:hAnsi="Arial" w:cs="Arial"/>
                <w:b/>
              </w:rPr>
              <w:t>MODIFICACIÓN</w:t>
            </w:r>
          </w:p>
        </w:tc>
      </w:tr>
      <w:tr w:rsidR="00821948" w:rsidRPr="004B222B" w14:paraId="434B5BF2" w14:textId="77777777" w:rsidTr="0086478F">
        <w:tc>
          <w:tcPr>
            <w:tcW w:w="2500" w:type="pct"/>
          </w:tcPr>
          <w:p w14:paraId="377ED3BA" w14:textId="52013F3B" w:rsidR="002E1C49" w:rsidRPr="002E1C49" w:rsidRDefault="002E1C49" w:rsidP="002E1C49">
            <w:pPr>
              <w:spacing w:after="160" w:line="259" w:lineRule="auto"/>
              <w:jc w:val="both"/>
              <w:rPr>
                <w:rFonts w:ascii="Arial" w:hAnsi="Arial" w:cs="Arial"/>
              </w:rPr>
            </w:pPr>
            <w:r w:rsidRPr="002E1C49">
              <w:rPr>
                <w:rFonts w:ascii="Arial" w:hAnsi="Arial" w:cs="Arial"/>
                <w:b/>
                <w:bCs/>
              </w:rPr>
              <w:t xml:space="preserve">Artículo 1: </w:t>
            </w:r>
            <w:r w:rsidRPr="002E1C49">
              <w:rPr>
                <w:rFonts w:ascii="Arial" w:hAnsi="Arial" w:cs="Arial"/>
              </w:rPr>
              <w:t>Modifíquese el inciso tercero, del artículo 67 de la Constitución Política de Colombia, el cual quedará así:</w:t>
            </w:r>
          </w:p>
          <w:p w14:paraId="178D4E0E" w14:textId="77777777" w:rsidR="002E1C49" w:rsidRPr="00824544" w:rsidRDefault="002E1C49" w:rsidP="002E1C49">
            <w:pPr>
              <w:pStyle w:val="Prrafodelista"/>
              <w:numPr>
                <w:ilvl w:val="0"/>
                <w:numId w:val="35"/>
              </w:numPr>
              <w:jc w:val="both"/>
              <w:rPr>
                <w:rFonts w:ascii="Arial" w:hAnsi="Arial" w:cs="Arial"/>
              </w:rPr>
            </w:pPr>
          </w:p>
          <w:p w14:paraId="22F82D81" w14:textId="77777777" w:rsidR="002E1C49" w:rsidRPr="00372364" w:rsidRDefault="002E1C49" w:rsidP="002E1C49">
            <w:pPr>
              <w:jc w:val="both"/>
              <w:rPr>
                <w:rFonts w:ascii="Arial" w:hAnsi="Arial" w:cs="Arial"/>
              </w:rPr>
            </w:pPr>
            <w:r w:rsidRPr="00372364">
              <w:rPr>
                <w:rFonts w:ascii="Arial" w:hAnsi="Arial" w:cs="Arial"/>
              </w:rPr>
              <w:t xml:space="preserve">ARTICULO 67. La educación es un derecho de la persona y un servicio público que tiene una función social; con ella se busca el acceso al conocimiento, a la ciencia, a la técnica, y a los demás bienes y valores de la cultura </w:t>
            </w:r>
            <w:r w:rsidRPr="00372364">
              <w:rPr>
                <w:rFonts w:ascii="Arial" w:hAnsi="Arial" w:cs="Arial"/>
                <w:b/>
              </w:rPr>
              <w:t>que forme personas felices.</w:t>
            </w:r>
          </w:p>
          <w:p w14:paraId="25F66D1B" w14:textId="77777777" w:rsidR="002E1C49" w:rsidRPr="00372364" w:rsidRDefault="002E1C49" w:rsidP="002E1C49">
            <w:pPr>
              <w:jc w:val="both"/>
              <w:rPr>
                <w:rFonts w:ascii="Arial" w:hAnsi="Arial" w:cs="Arial"/>
              </w:rPr>
            </w:pPr>
            <w:r w:rsidRPr="00372364">
              <w:rPr>
                <w:rFonts w:ascii="Arial" w:hAnsi="Arial" w:cs="Arial"/>
              </w:rPr>
              <w:t xml:space="preserve">La educación formará al colombiano en el respeto a los derechos humanos, a la paz y a la democracia; </w:t>
            </w:r>
            <w:r w:rsidRPr="00372364">
              <w:rPr>
                <w:rFonts w:ascii="Arial" w:hAnsi="Arial" w:cs="Arial"/>
                <w:b/>
              </w:rPr>
              <w:t>en principios y valores que garanticen comportamientos éticos que respeten la vida, la honra de las personas, los bienes del Estado y de las personas; y en la generación de riqueza,</w:t>
            </w:r>
            <w:r w:rsidRPr="00372364">
              <w:rPr>
                <w:rFonts w:ascii="Arial" w:hAnsi="Arial" w:cs="Arial"/>
              </w:rPr>
              <w:t xml:space="preserve"> en la práctica del trabajo y la recreación, para el mejoramiento cultural, científico, tecnológico y para la protección del ambiente.</w:t>
            </w:r>
          </w:p>
          <w:p w14:paraId="79C463F8" w14:textId="77777777" w:rsidR="002E1C49" w:rsidRPr="00372364" w:rsidRDefault="002E1C49" w:rsidP="002E1C49">
            <w:pPr>
              <w:jc w:val="both"/>
              <w:rPr>
                <w:rFonts w:ascii="Arial" w:hAnsi="Arial" w:cs="Arial"/>
                <w:strike/>
              </w:rPr>
            </w:pPr>
            <w:r w:rsidRPr="00372364">
              <w:rPr>
                <w:rFonts w:ascii="Arial" w:hAnsi="Arial" w:cs="Arial"/>
              </w:rPr>
              <w:t xml:space="preserve">El Estado, la sociedad y la familia son responsables de la educación, que será obligatoria </w:t>
            </w:r>
            <w:r w:rsidRPr="00372364">
              <w:rPr>
                <w:rFonts w:ascii="Arial" w:hAnsi="Arial" w:cs="Arial"/>
                <w:b/>
              </w:rPr>
              <w:t>en igualdad de condiciones de calidad</w:t>
            </w:r>
            <w:r w:rsidRPr="00372364">
              <w:rPr>
                <w:rFonts w:ascii="Arial" w:hAnsi="Arial" w:cs="Arial"/>
              </w:rPr>
              <w:t xml:space="preserve"> para todas las personas </w:t>
            </w:r>
            <w:r w:rsidRPr="00BA6C15">
              <w:rPr>
                <w:rFonts w:ascii="Arial" w:hAnsi="Arial" w:cs="Arial"/>
              </w:rPr>
              <w:t>menores de dieciocho (18) años de edad</w:t>
            </w:r>
            <w:r w:rsidRPr="00372364">
              <w:rPr>
                <w:rFonts w:ascii="Arial" w:hAnsi="Arial" w:cs="Arial"/>
              </w:rPr>
              <w:t>, que comprenderá la educación inicial, preescolar, básica y media,</w:t>
            </w:r>
            <w:r w:rsidRPr="00372364">
              <w:rPr>
                <w:rFonts w:ascii="Arial" w:hAnsi="Arial" w:cs="Arial"/>
                <w:b/>
              </w:rPr>
              <w:t xml:space="preserve"> </w:t>
            </w:r>
            <w:r w:rsidRPr="002E1C49">
              <w:rPr>
                <w:rFonts w:ascii="Arial" w:hAnsi="Arial" w:cs="Arial"/>
                <w:b/>
              </w:rPr>
              <w:t>garantizando el cumplimiento de los principios de disponibilidad, accesibilidad, aceptabilidad y adaptabilidad.</w:t>
            </w:r>
          </w:p>
          <w:p w14:paraId="09975381"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0D6B405A"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669070EB"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4E48D85D"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5BA13E53"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p w14:paraId="215ABACE" w14:textId="10778962" w:rsidR="00821948" w:rsidRPr="004B222B" w:rsidRDefault="00821948" w:rsidP="0086478F">
            <w:pPr>
              <w:tabs>
                <w:tab w:val="left" w:pos="2976"/>
              </w:tabs>
              <w:autoSpaceDE w:val="0"/>
              <w:autoSpaceDN w:val="0"/>
              <w:adjustRightInd w:val="0"/>
              <w:spacing w:line="276" w:lineRule="auto"/>
              <w:jc w:val="both"/>
              <w:rPr>
                <w:rFonts w:ascii="Arial" w:hAnsi="Arial" w:cs="Arial"/>
              </w:rPr>
            </w:pPr>
          </w:p>
        </w:tc>
        <w:tc>
          <w:tcPr>
            <w:tcW w:w="2500" w:type="pct"/>
          </w:tcPr>
          <w:p w14:paraId="6D85357C" w14:textId="7C8068B5" w:rsidR="002E1C49" w:rsidRPr="002E1C49" w:rsidRDefault="002E1C49" w:rsidP="002E1C49">
            <w:pPr>
              <w:spacing w:after="160" w:line="259" w:lineRule="auto"/>
              <w:jc w:val="both"/>
              <w:rPr>
                <w:rFonts w:ascii="Arial" w:hAnsi="Arial" w:cs="Arial"/>
              </w:rPr>
            </w:pPr>
            <w:r w:rsidRPr="002E1C49">
              <w:rPr>
                <w:rFonts w:ascii="Arial" w:hAnsi="Arial" w:cs="Arial"/>
                <w:b/>
                <w:bCs/>
              </w:rPr>
              <w:t xml:space="preserve">Artículo 1: </w:t>
            </w:r>
            <w:r w:rsidRPr="002E1C49">
              <w:rPr>
                <w:rFonts w:ascii="Arial" w:hAnsi="Arial" w:cs="Arial"/>
              </w:rPr>
              <w:t xml:space="preserve">Modifíquese el </w:t>
            </w:r>
            <w:r w:rsidRPr="002E1C49">
              <w:rPr>
                <w:rFonts w:ascii="Arial" w:hAnsi="Arial" w:cs="Arial"/>
                <w:strike/>
              </w:rPr>
              <w:t>inciso tercero, del</w:t>
            </w:r>
            <w:r w:rsidRPr="002E1C49">
              <w:rPr>
                <w:rFonts w:ascii="Arial" w:hAnsi="Arial" w:cs="Arial"/>
              </w:rPr>
              <w:t xml:space="preserve"> artículo 67 de la Constitución Política de Colombia, el cual quedará así:</w:t>
            </w:r>
          </w:p>
          <w:p w14:paraId="2A61D461" w14:textId="77777777" w:rsidR="002E1C49" w:rsidRPr="00372364" w:rsidRDefault="002E1C49" w:rsidP="002E1C49">
            <w:pPr>
              <w:jc w:val="both"/>
              <w:rPr>
                <w:rFonts w:ascii="Arial" w:hAnsi="Arial" w:cs="Arial"/>
              </w:rPr>
            </w:pPr>
            <w:r w:rsidRPr="00372364">
              <w:rPr>
                <w:rFonts w:ascii="Arial" w:hAnsi="Arial" w:cs="Arial"/>
              </w:rPr>
              <w:t xml:space="preserve">ARTICULO 67. La educación es un derecho de la persona y un servicio público que tiene una función social; con ella se busca el acceso al conocimiento, a la ciencia, a la técnica, y a los demás bienes y valores de la cultura </w:t>
            </w:r>
            <w:r w:rsidRPr="00372364">
              <w:rPr>
                <w:rFonts w:ascii="Arial" w:hAnsi="Arial" w:cs="Arial"/>
                <w:b/>
              </w:rPr>
              <w:t>que forme personas felices.</w:t>
            </w:r>
          </w:p>
          <w:p w14:paraId="061D4A4F" w14:textId="77777777" w:rsidR="002E1C49" w:rsidRPr="00372364" w:rsidRDefault="002E1C49" w:rsidP="002E1C49">
            <w:pPr>
              <w:jc w:val="both"/>
              <w:rPr>
                <w:rFonts w:ascii="Arial" w:hAnsi="Arial" w:cs="Arial"/>
              </w:rPr>
            </w:pPr>
            <w:r w:rsidRPr="00372364">
              <w:rPr>
                <w:rFonts w:ascii="Arial" w:hAnsi="Arial" w:cs="Arial"/>
              </w:rPr>
              <w:t xml:space="preserve">La educación formará al colombiano en el respeto a los derechos humanos, a la paz y a la democracia; </w:t>
            </w:r>
            <w:r w:rsidRPr="00372364">
              <w:rPr>
                <w:rFonts w:ascii="Arial" w:hAnsi="Arial" w:cs="Arial"/>
                <w:b/>
              </w:rPr>
              <w:t>en principios y valores que garanticen comportamientos éticos que respeten la vida, la honra de las personas, los bienes del Estado y de las personas; y en la generación de riqueza,</w:t>
            </w:r>
            <w:r w:rsidRPr="00372364">
              <w:rPr>
                <w:rFonts w:ascii="Arial" w:hAnsi="Arial" w:cs="Arial"/>
              </w:rPr>
              <w:t xml:space="preserve"> en la práctica del trabajo y la recreación, para el mejoramiento cultural, científico, tecnológico y para la protección del ambiente.</w:t>
            </w:r>
          </w:p>
          <w:p w14:paraId="2CB86D9A" w14:textId="41E43D4F" w:rsidR="002E1C49" w:rsidRDefault="002E1C49" w:rsidP="002E1C49">
            <w:pPr>
              <w:jc w:val="both"/>
              <w:rPr>
                <w:rFonts w:ascii="Arial" w:hAnsi="Arial" w:cs="Arial"/>
                <w:b/>
                <w:strike/>
              </w:rPr>
            </w:pPr>
            <w:r w:rsidRPr="00372364">
              <w:rPr>
                <w:rFonts w:ascii="Arial" w:hAnsi="Arial" w:cs="Arial"/>
              </w:rPr>
              <w:t xml:space="preserve">El Estado, la sociedad y la familia son responsables de la educación, que será obligatoria </w:t>
            </w:r>
            <w:r w:rsidRPr="00372364">
              <w:rPr>
                <w:rFonts w:ascii="Arial" w:hAnsi="Arial" w:cs="Arial"/>
                <w:b/>
              </w:rPr>
              <w:t>en igualdad de condiciones de calidad</w:t>
            </w:r>
            <w:r w:rsidRPr="00372364">
              <w:rPr>
                <w:rFonts w:ascii="Arial" w:hAnsi="Arial" w:cs="Arial"/>
              </w:rPr>
              <w:t xml:space="preserve"> para todas las personas </w:t>
            </w:r>
            <w:r w:rsidRPr="00BA6C15">
              <w:rPr>
                <w:rFonts w:ascii="Arial" w:hAnsi="Arial" w:cs="Arial"/>
              </w:rPr>
              <w:t>menores de dieciocho (18) años de edad</w:t>
            </w:r>
            <w:r w:rsidRPr="00372364">
              <w:rPr>
                <w:rFonts w:ascii="Arial" w:hAnsi="Arial" w:cs="Arial"/>
              </w:rPr>
              <w:t>, que comprenderá la educación inicial, preescolar, básica y media,</w:t>
            </w:r>
            <w:r w:rsidRPr="00372364">
              <w:rPr>
                <w:rFonts w:ascii="Arial" w:hAnsi="Arial" w:cs="Arial"/>
                <w:b/>
              </w:rPr>
              <w:t xml:space="preserve"> </w:t>
            </w:r>
            <w:r w:rsidRPr="00372364">
              <w:rPr>
                <w:rFonts w:ascii="Arial" w:hAnsi="Arial" w:cs="Arial"/>
                <w:b/>
                <w:strike/>
              </w:rPr>
              <w:t>garantizando el cumplimiento de los principios de disponibilidad, accesibilidad, aceptabilidad y adaptabilidad.</w:t>
            </w:r>
          </w:p>
          <w:p w14:paraId="6C10C801" w14:textId="77777777" w:rsidR="002E1C49" w:rsidRPr="00372364" w:rsidRDefault="002E1C49" w:rsidP="002E1C49">
            <w:pPr>
              <w:jc w:val="both"/>
              <w:rPr>
                <w:rFonts w:ascii="Arial" w:hAnsi="Arial" w:cs="Arial"/>
                <w:strike/>
              </w:rPr>
            </w:pPr>
          </w:p>
          <w:p w14:paraId="326E0F3D" w14:textId="59C40077" w:rsidR="00821948" w:rsidRPr="002E1C49" w:rsidRDefault="002E1C49" w:rsidP="002E1C49">
            <w:pPr>
              <w:jc w:val="both"/>
              <w:rPr>
                <w:rFonts w:ascii="Arial" w:hAnsi="Arial" w:cs="Arial"/>
                <w:u w:val="single"/>
              </w:rPr>
            </w:pPr>
            <w:r w:rsidRPr="00372364">
              <w:rPr>
                <w:rFonts w:ascii="Arial" w:hAnsi="Arial" w:cs="Arial"/>
                <w:u w:val="single"/>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tc>
      </w:tr>
    </w:tbl>
    <w:p w14:paraId="685F0A52" w14:textId="0293074F" w:rsidR="009A769C" w:rsidRDefault="009A769C" w:rsidP="00821948">
      <w:pPr>
        <w:tabs>
          <w:tab w:val="left" w:pos="2976"/>
        </w:tabs>
        <w:autoSpaceDE w:val="0"/>
        <w:autoSpaceDN w:val="0"/>
        <w:adjustRightInd w:val="0"/>
        <w:jc w:val="both"/>
        <w:rPr>
          <w:rFonts w:ascii="Arial" w:hAnsi="Arial" w:cs="Arial"/>
        </w:rPr>
      </w:pPr>
    </w:p>
    <w:p w14:paraId="66F0214B" w14:textId="18AC09E3" w:rsidR="00821948" w:rsidRPr="00DB49EC" w:rsidRDefault="00821948" w:rsidP="00DB49EC">
      <w:pPr>
        <w:pStyle w:val="Prrafodelista"/>
        <w:numPr>
          <w:ilvl w:val="0"/>
          <w:numId w:val="37"/>
        </w:numPr>
        <w:tabs>
          <w:tab w:val="left" w:pos="2976"/>
        </w:tabs>
        <w:autoSpaceDE w:val="0"/>
        <w:autoSpaceDN w:val="0"/>
        <w:adjustRightInd w:val="0"/>
        <w:spacing w:after="160"/>
        <w:jc w:val="both"/>
        <w:rPr>
          <w:rFonts w:ascii="Arial" w:hAnsi="Arial" w:cs="Arial"/>
          <w:b/>
        </w:rPr>
      </w:pPr>
      <w:r w:rsidRPr="00DB49EC">
        <w:rPr>
          <w:rFonts w:ascii="Arial" w:hAnsi="Arial" w:cs="Arial"/>
          <w:b/>
        </w:rPr>
        <w:lastRenderedPageBreak/>
        <w:t>PROPOSICIÓN:</w:t>
      </w:r>
    </w:p>
    <w:p w14:paraId="13C91017" w14:textId="31E677E3" w:rsidR="00821948" w:rsidRDefault="00821948" w:rsidP="00821948">
      <w:pPr>
        <w:tabs>
          <w:tab w:val="left" w:pos="2976"/>
        </w:tabs>
        <w:autoSpaceDE w:val="0"/>
        <w:autoSpaceDN w:val="0"/>
        <w:adjustRightInd w:val="0"/>
        <w:jc w:val="both"/>
        <w:rPr>
          <w:rFonts w:ascii="Arial" w:hAnsi="Arial" w:cs="Arial"/>
        </w:rPr>
      </w:pPr>
      <w:r w:rsidRPr="00BA1AE1">
        <w:rPr>
          <w:rFonts w:ascii="Arial" w:hAnsi="Arial" w:cs="Arial"/>
          <w:color w:val="000000"/>
          <w:lang w:val="es-ES_tradnl" w:eastAsia="es-CO"/>
        </w:rPr>
        <w:t xml:space="preserve">De acuerdo con las anteriores consideraciones, </w:t>
      </w:r>
      <w:r>
        <w:rPr>
          <w:rFonts w:ascii="Arial" w:hAnsi="Arial" w:cs="Arial"/>
          <w:color w:val="000000"/>
          <w:lang w:val="es-ES_tradnl" w:eastAsia="es-CO"/>
        </w:rPr>
        <w:t>presentamos ponencia positiva</w:t>
      </w:r>
      <w:r w:rsidRPr="00BA1AE1">
        <w:rPr>
          <w:rFonts w:ascii="Arial" w:hAnsi="Arial" w:cs="Arial"/>
          <w:color w:val="000000"/>
          <w:lang w:val="es-ES_tradnl" w:eastAsia="es-CO"/>
        </w:rPr>
        <w:t xml:space="preserve"> a</w:t>
      </w:r>
      <w:r>
        <w:rPr>
          <w:rFonts w:ascii="Arial" w:hAnsi="Arial" w:cs="Arial"/>
          <w:color w:val="000000"/>
          <w:lang w:val="es-ES_tradnl" w:eastAsia="es-CO"/>
        </w:rPr>
        <w:t>nte</w:t>
      </w:r>
      <w:r w:rsidRPr="00BA1AE1">
        <w:rPr>
          <w:rFonts w:ascii="Arial" w:hAnsi="Arial" w:cs="Arial"/>
          <w:color w:val="000000"/>
          <w:lang w:val="es-ES_tradnl" w:eastAsia="es-CO"/>
        </w:rPr>
        <w:t xml:space="preserve"> los miembros de la </w:t>
      </w:r>
      <w:r>
        <w:rPr>
          <w:rFonts w:ascii="Arial" w:hAnsi="Arial" w:cs="Arial"/>
          <w:color w:val="000000"/>
          <w:lang w:val="es-ES_tradnl" w:eastAsia="es-CO"/>
        </w:rPr>
        <w:t>H</w:t>
      </w:r>
      <w:r w:rsidR="002E1C49">
        <w:rPr>
          <w:rFonts w:ascii="Arial" w:hAnsi="Arial" w:cs="Arial"/>
          <w:color w:val="000000"/>
          <w:lang w:val="es-ES_tradnl" w:eastAsia="es-CO"/>
        </w:rPr>
        <w:t>onorable Plenaria</w:t>
      </w:r>
      <w:r w:rsidRPr="00BA1AE1">
        <w:rPr>
          <w:rFonts w:ascii="Arial" w:hAnsi="Arial" w:cs="Arial"/>
          <w:color w:val="000000"/>
          <w:lang w:val="es-ES_tradnl" w:eastAsia="es-CO"/>
        </w:rPr>
        <w:t xml:space="preserve"> de</w:t>
      </w:r>
      <w:r>
        <w:rPr>
          <w:rFonts w:ascii="Arial" w:hAnsi="Arial" w:cs="Arial"/>
          <w:color w:val="000000"/>
          <w:lang w:val="es-ES_tradnl" w:eastAsia="es-CO"/>
        </w:rPr>
        <w:t xml:space="preserve"> </w:t>
      </w:r>
      <w:r w:rsidRPr="00BA1AE1">
        <w:rPr>
          <w:rFonts w:ascii="Arial" w:hAnsi="Arial" w:cs="Arial"/>
          <w:color w:val="000000"/>
          <w:lang w:val="es-ES_tradnl" w:eastAsia="es-CO"/>
        </w:rPr>
        <w:t>l</w:t>
      </w:r>
      <w:r>
        <w:rPr>
          <w:rFonts w:ascii="Arial" w:hAnsi="Arial" w:cs="Arial"/>
          <w:color w:val="000000"/>
          <w:lang w:val="es-ES_tradnl" w:eastAsia="es-CO"/>
        </w:rPr>
        <w:t>a Cámara de Representantes</w:t>
      </w:r>
      <w:r w:rsidRPr="00BA1AE1">
        <w:rPr>
          <w:rFonts w:ascii="Arial" w:hAnsi="Arial" w:cs="Arial"/>
          <w:color w:val="000000"/>
          <w:lang w:val="es-ES_tradnl" w:eastAsia="es-CO"/>
        </w:rPr>
        <w:t xml:space="preserve"> </w:t>
      </w:r>
      <w:r>
        <w:rPr>
          <w:rFonts w:ascii="Arial" w:hAnsi="Arial" w:cs="Arial"/>
          <w:color w:val="000000"/>
          <w:lang w:val="es-ES_tradnl" w:eastAsia="es-CO"/>
        </w:rPr>
        <w:t xml:space="preserve">y solicitamos respetuosamente, </w:t>
      </w:r>
      <w:r w:rsidRPr="00BA1AE1">
        <w:rPr>
          <w:rFonts w:ascii="Arial" w:hAnsi="Arial" w:cs="Arial"/>
          <w:color w:val="000000"/>
          <w:lang w:val="es-ES_tradnl" w:eastAsia="es-CO"/>
        </w:rPr>
        <w:t>dar trámite</w:t>
      </w:r>
      <w:r w:rsidR="002E1C49">
        <w:rPr>
          <w:rFonts w:ascii="Arial" w:hAnsi="Arial" w:cs="Arial"/>
          <w:color w:val="000000"/>
          <w:lang w:val="es-ES_tradnl" w:eastAsia="es-CO"/>
        </w:rPr>
        <w:t xml:space="preserve"> en segundo</w:t>
      </w:r>
      <w:r w:rsidRPr="008632C8">
        <w:rPr>
          <w:rFonts w:ascii="Arial" w:hAnsi="Arial" w:cs="Arial"/>
          <w:color w:val="000000"/>
          <w:lang w:val="es-ES_tradnl" w:eastAsia="es-CO"/>
        </w:rPr>
        <w:t xml:space="preserve"> debate al </w:t>
      </w:r>
      <w:r w:rsidRPr="00EE31DD">
        <w:rPr>
          <w:rFonts w:ascii="Arial" w:hAnsi="Arial" w:cs="Arial"/>
          <w:color w:val="000000"/>
          <w:lang w:val="es-ES_tradnl"/>
        </w:rPr>
        <w:t xml:space="preserve">Proyecto de Acto Legislativo No. 184 de 2019 Cámara </w:t>
      </w:r>
      <w:r w:rsidRPr="00EE31DD">
        <w:rPr>
          <w:rFonts w:ascii="Arial" w:hAnsi="Arial" w:cs="Arial"/>
          <w:i/>
          <w:color w:val="000000"/>
          <w:lang w:val="es-ES_tradnl"/>
        </w:rPr>
        <w:t>“Por el cual se modifica el artículo 67 de la Constitución Política de Colombia”</w:t>
      </w:r>
      <w:r w:rsidRPr="00EE31DD">
        <w:rPr>
          <w:rFonts w:ascii="Arial" w:hAnsi="Arial" w:cs="Arial"/>
          <w:i/>
          <w:iCs/>
          <w:color w:val="000000"/>
          <w:lang w:val="es-ES_tradnl"/>
        </w:rPr>
        <w:t>,</w:t>
      </w:r>
      <w:r w:rsidRPr="008632C8">
        <w:rPr>
          <w:rFonts w:ascii="Arial" w:hAnsi="Arial" w:cs="Arial"/>
          <w:color w:val="000000"/>
          <w:lang w:val="es-ES_tradnl" w:eastAsia="es-CO"/>
        </w:rPr>
        <w:t xml:space="preserve"> de conformidad con el texto</w:t>
      </w:r>
      <w:r>
        <w:rPr>
          <w:rFonts w:ascii="Arial" w:hAnsi="Arial" w:cs="Arial"/>
          <w:color w:val="000000"/>
          <w:lang w:val="es-ES_tradnl" w:eastAsia="es-CO"/>
        </w:rPr>
        <w:t xml:space="preserve"> adjunto.</w:t>
      </w:r>
    </w:p>
    <w:p w14:paraId="237AF130" w14:textId="77777777" w:rsidR="00821948" w:rsidRDefault="00821948" w:rsidP="00821948">
      <w:pPr>
        <w:tabs>
          <w:tab w:val="left" w:pos="2976"/>
        </w:tabs>
        <w:autoSpaceDE w:val="0"/>
        <w:autoSpaceDN w:val="0"/>
        <w:adjustRightInd w:val="0"/>
        <w:jc w:val="both"/>
        <w:rPr>
          <w:rFonts w:ascii="Arial" w:hAnsi="Arial" w:cs="Arial"/>
        </w:rPr>
      </w:pPr>
      <w:r>
        <w:rPr>
          <w:rFonts w:ascii="Arial" w:hAnsi="Arial" w:cs="Arial"/>
        </w:rPr>
        <w:t>De los Honorables Representantes,</w:t>
      </w:r>
    </w:p>
    <w:p w14:paraId="0E9731A6" w14:textId="2E0C8F81" w:rsidR="00821948" w:rsidRDefault="00821948" w:rsidP="00821948">
      <w:pPr>
        <w:tabs>
          <w:tab w:val="left" w:pos="2976"/>
        </w:tabs>
        <w:autoSpaceDE w:val="0"/>
        <w:autoSpaceDN w:val="0"/>
        <w:adjustRightInd w:val="0"/>
        <w:jc w:val="both"/>
        <w:rPr>
          <w:rFonts w:ascii="Arial" w:hAnsi="Arial" w:cs="Arial"/>
        </w:rPr>
      </w:pPr>
    </w:p>
    <w:p w14:paraId="32EA0A40" w14:textId="2D475B74" w:rsidR="002E1C49" w:rsidRDefault="002E1C49" w:rsidP="00821948">
      <w:pPr>
        <w:tabs>
          <w:tab w:val="left" w:pos="2976"/>
        </w:tabs>
        <w:autoSpaceDE w:val="0"/>
        <w:autoSpaceDN w:val="0"/>
        <w:adjustRightInd w:val="0"/>
        <w:jc w:val="both"/>
        <w:rPr>
          <w:rFonts w:ascii="Arial" w:hAnsi="Arial" w:cs="Arial"/>
        </w:rPr>
      </w:pPr>
    </w:p>
    <w:p w14:paraId="258C3D7F" w14:textId="77777777" w:rsidR="00DB49EC" w:rsidRDefault="00DB49EC" w:rsidP="00821948">
      <w:pPr>
        <w:tabs>
          <w:tab w:val="left" w:pos="2976"/>
        </w:tabs>
        <w:autoSpaceDE w:val="0"/>
        <w:autoSpaceDN w:val="0"/>
        <w:adjustRightInd w:val="0"/>
        <w:jc w:val="both"/>
        <w:rPr>
          <w:rFonts w:ascii="Arial" w:hAnsi="Arial" w:cs="Arial"/>
        </w:rPr>
      </w:pPr>
    </w:p>
    <w:p w14:paraId="7437B154" w14:textId="77777777" w:rsidR="009A769C" w:rsidRPr="004E04BC" w:rsidRDefault="009A769C" w:rsidP="009A769C">
      <w:pPr>
        <w:spacing w:after="0"/>
        <w:jc w:val="both"/>
        <w:rPr>
          <w:rFonts w:ascii="Arial" w:eastAsia="Times New Roman" w:hAnsi="Arial" w:cs="Arial"/>
          <w:b/>
          <w:bCs/>
          <w:lang w:eastAsia="es-CO"/>
        </w:rPr>
      </w:pPr>
      <w:r w:rsidRPr="004E04BC">
        <w:rPr>
          <w:rFonts w:ascii="Arial" w:eastAsia="Times New Roman" w:hAnsi="Arial" w:cs="Arial"/>
          <w:b/>
          <w:bCs/>
          <w:lang w:eastAsia="es-CO"/>
        </w:rPr>
        <w:t>JAIME RODRIGUEZ CONTRERAS</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ANDRES DAVID CALLE AGUAS </w:t>
      </w:r>
    </w:p>
    <w:p w14:paraId="179AEBF6"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2D5B0D5E"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Ponente Coordinador</w:t>
      </w:r>
    </w:p>
    <w:p w14:paraId="6CF70DC3" w14:textId="48B5D514" w:rsidR="009A769C" w:rsidRDefault="009A769C" w:rsidP="00821948">
      <w:pPr>
        <w:tabs>
          <w:tab w:val="left" w:pos="2976"/>
        </w:tabs>
        <w:autoSpaceDE w:val="0"/>
        <w:autoSpaceDN w:val="0"/>
        <w:adjustRightInd w:val="0"/>
        <w:jc w:val="both"/>
        <w:rPr>
          <w:rFonts w:ascii="Arial" w:hAnsi="Arial" w:cs="Arial"/>
        </w:rPr>
      </w:pPr>
    </w:p>
    <w:p w14:paraId="69E28C5F" w14:textId="028C70E6" w:rsidR="009A769C" w:rsidRDefault="009A769C" w:rsidP="00821948">
      <w:pPr>
        <w:tabs>
          <w:tab w:val="left" w:pos="2976"/>
        </w:tabs>
        <w:autoSpaceDE w:val="0"/>
        <w:autoSpaceDN w:val="0"/>
        <w:adjustRightInd w:val="0"/>
        <w:jc w:val="both"/>
        <w:rPr>
          <w:rFonts w:ascii="Arial" w:hAnsi="Arial" w:cs="Arial"/>
        </w:rPr>
      </w:pPr>
    </w:p>
    <w:p w14:paraId="60D3E31F" w14:textId="77777777" w:rsidR="00DB49EC" w:rsidRDefault="00DB49EC" w:rsidP="00821948">
      <w:pPr>
        <w:tabs>
          <w:tab w:val="left" w:pos="2976"/>
        </w:tabs>
        <w:autoSpaceDE w:val="0"/>
        <w:autoSpaceDN w:val="0"/>
        <w:adjustRightInd w:val="0"/>
        <w:jc w:val="both"/>
        <w:rPr>
          <w:rFonts w:ascii="Arial" w:hAnsi="Arial" w:cs="Arial"/>
        </w:rPr>
      </w:pPr>
    </w:p>
    <w:p w14:paraId="1EA832A0" w14:textId="4F8FD799"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OSCAR LEONARDO VILLAMIZAR</w:t>
      </w:r>
      <w:r w:rsidRPr="004E04BC">
        <w:rPr>
          <w:rFonts w:ascii="Arial" w:eastAsia="Times New Roman" w:hAnsi="Arial" w:cs="Arial"/>
          <w:b/>
          <w:bCs/>
          <w:lang w:eastAsia="es-CO"/>
        </w:rPr>
        <w:t xml:space="preserve"> </w:t>
      </w:r>
      <w:r>
        <w:rPr>
          <w:rFonts w:ascii="Arial" w:eastAsia="Times New Roman" w:hAnsi="Arial" w:cs="Arial"/>
          <w:b/>
          <w:bCs/>
          <w:lang w:eastAsia="es-CO"/>
        </w:rPr>
        <w:tab/>
        <w:t>ELBERT DIAZ LOZANO</w:t>
      </w:r>
      <w:r w:rsidRPr="004E04BC">
        <w:rPr>
          <w:rFonts w:ascii="Arial" w:eastAsia="Times New Roman" w:hAnsi="Arial" w:cs="Arial"/>
          <w:b/>
          <w:bCs/>
          <w:lang w:eastAsia="es-CO"/>
        </w:rPr>
        <w:t xml:space="preserve"> </w:t>
      </w:r>
    </w:p>
    <w:p w14:paraId="35AAE9CF" w14:textId="765A6A36"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78D88130" w14:textId="734E9E1B"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p>
    <w:p w14:paraId="24E10A39" w14:textId="4806762D" w:rsidR="009A769C" w:rsidRDefault="009A769C" w:rsidP="009A769C">
      <w:pPr>
        <w:spacing w:after="0"/>
        <w:jc w:val="both"/>
        <w:rPr>
          <w:rFonts w:ascii="Arial" w:eastAsia="Times New Roman" w:hAnsi="Arial" w:cs="Arial"/>
          <w:lang w:eastAsia="es-CO"/>
        </w:rPr>
      </w:pPr>
    </w:p>
    <w:p w14:paraId="3AF06807" w14:textId="77777777" w:rsidR="00DB49EC" w:rsidRPr="004E04BC" w:rsidRDefault="00DB49EC" w:rsidP="009A769C">
      <w:pPr>
        <w:spacing w:after="0"/>
        <w:jc w:val="both"/>
        <w:rPr>
          <w:rFonts w:ascii="Arial" w:eastAsia="Times New Roman" w:hAnsi="Arial" w:cs="Arial"/>
          <w:lang w:eastAsia="es-CO"/>
        </w:rPr>
      </w:pPr>
    </w:p>
    <w:p w14:paraId="48639BD1" w14:textId="04FFE8AD" w:rsidR="009A769C" w:rsidRPr="004E04BC" w:rsidRDefault="009A769C" w:rsidP="009A769C">
      <w:pPr>
        <w:spacing w:after="0"/>
        <w:jc w:val="both"/>
        <w:rPr>
          <w:rFonts w:ascii="Arial" w:eastAsia="Times New Roman" w:hAnsi="Arial" w:cs="Arial"/>
          <w:lang w:eastAsia="es-CO"/>
        </w:rPr>
      </w:pPr>
    </w:p>
    <w:p w14:paraId="305D875B" w14:textId="77777777" w:rsidR="009A769C" w:rsidRPr="004E04BC" w:rsidRDefault="009A769C" w:rsidP="009A769C">
      <w:pPr>
        <w:spacing w:after="0"/>
        <w:jc w:val="both"/>
        <w:rPr>
          <w:rFonts w:ascii="Arial" w:eastAsia="Times New Roman" w:hAnsi="Arial" w:cs="Arial"/>
          <w:lang w:eastAsia="es-CO"/>
        </w:rPr>
      </w:pPr>
    </w:p>
    <w:p w14:paraId="0F1E6D27" w14:textId="0F20BF5F"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JUAN CARLOS RIVERA PEÑA</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INTI RAUL ASPRILLA REYES</w:t>
      </w:r>
    </w:p>
    <w:p w14:paraId="1D4E2266" w14:textId="527C8C5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598A637E" w14:textId="77777777" w:rsidR="009A769C" w:rsidRPr="004E04BC" w:rsidRDefault="009A769C" w:rsidP="009A769C">
      <w:pPr>
        <w:spacing w:after="0"/>
        <w:jc w:val="both"/>
        <w:rPr>
          <w:rFonts w:ascii="Arial" w:eastAsia="Times New Roman" w:hAnsi="Arial" w:cs="Arial"/>
          <w:lang w:eastAsia="es-CO"/>
        </w:rPr>
      </w:pPr>
    </w:p>
    <w:p w14:paraId="4F99431B" w14:textId="7F48022B" w:rsidR="009A769C" w:rsidRPr="004E04BC" w:rsidRDefault="009A769C" w:rsidP="009A769C">
      <w:pPr>
        <w:spacing w:after="0"/>
        <w:jc w:val="both"/>
        <w:rPr>
          <w:rFonts w:ascii="Arial" w:eastAsia="Times New Roman" w:hAnsi="Arial" w:cs="Arial"/>
          <w:lang w:eastAsia="es-CO"/>
        </w:rPr>
      </w:pPr>
    </w:p>
    <w:p w14:paraId="7D073F5B" w14:textId="0E3026DE" w:rsidR="009A769C" w:rsidRDefault="009A769C" w:rsidP="009A769C">
      <w:pPr>
        <w:spacing w:after="0"/>
        <w:jc w:val="both"/>
        <w:rPr>
          <w:rFonts w:ascii="Arial" w:eastAsia="Times New Roman" w:hAnsi="Arial" w:cs="Arial"/>
          <w:lang w:eastAsia="es-CO"/>
        </w:rPr>
      </w:pPr>
    </w:p>
    <w:p w14:paraId="684FC2FA" w14:textId="77777777" w:rsidR="00DB49EC" w:rsidRPr="004E04BC" w:rsidRDefault="00DB49EC" w:rsidP="009A769C">
      <w:pPr>
        <w:spacing w:after="0"/>
        <w:jc w:val="both"/>
        <w:rPr>
          <w:rFonts w:ascii="Arial" w:eastAsia="Times New Roman" w:hAnsi="Arial" w:cs="Arial"/>
          <w:lang w:eastAsia="es-CO"/>
        </w:rPr>
      </w:pPr>
    </w:p>
    <w:p w14:paraId="1A1680CB" w14:textId="77777777" w:rsidR="009A769C" w:rsidRPr="004E04BC" w:rsidRDefault="009A769C" w:rsidP="009A769C">
      <w:pPr>
        <w:spacing w:after="0"/>
        <w:jc w:val="both"/>
        <w:rPr>
          <w:rFonts w:ascii="Arial" w:eastAsia="Times New Roman" w:hAnsi="Arial" w:cs="Arial"/>
          <w:lang w:eastAsia="es-CO"/>
        </w:rPr>
      </w:pPr>
    </w:p>
    <w:p w14:paraId="6C57B39A" w14:textId="08882815" w:rsidR="009A769C" w:rsidRPr="004E04BC" w:rsidRDefault="009A769C" w:rsidP="009A769C">
      <w:pPr>
        <w:spacing w:after="0"/>
        <w:jc w:val="center"/>
        <w:rPr>
          <w:rFonts w:ascii="Arial" w:eastAsia="Times New Roman" w:hAnsi="Arial" w:cs="Arial"/>
          <w:b/>
          <w:bCs/>
          <w:lang w:eastAsia="es-CO"/>
        </w:rPr>
      </w:pPr>
      <w:r w:rsidRPr="004E04BC">
        <w:rPr>
          <w:rFonts w:ascii="Arial" w:eastAsia="Times New Roman" w:hAnsi="Arial" w:cs="Arial"/>
          <w:b/>
          <w:bCs/>
          <w:lang w:eastAsia="es-CO"/>
        </w:rPr>
        <w:t>LUIS ALBERTO ALBAN</w:t>
      </w:r>
    </w:p>
    <w:p w14:paraId="07EA47BC" w14:textId="70CD177F" w:rsidR="009A769C" w:rsidRDefault="009A769C" w:rsidP="002E1C49">
      <w:pPr>
        <w:spacing w:after="0"/>
        <w:jc w:val="center"/>
        <w:rPr>
          <w:rFonts w:ascii="Arial" w:eastAsia="Times New Roman" w:hAnsi="Arial" w:cs="Arial"/>
          <w:lang w:eastAsia="es-CO"/>
        </w:rPr>
      </w:pPr>
      <w:r w:rsidRPr="004E04BC">
        <w:rPr>
          <w:rFonts w:ascii="Arial" w:eastAsia="Times New Roman" w:hAnsi="Arial" w:cs="Arial"/>
          <w:lang w:eastAsia="es-CO"/>
        </w:rPr>
        <w:t>Representante a la Cámara</w:t>
      </w:r>
    </w:p>
    <w:p w14:paraId="070B5302" w14:textId="2EBE8D7C" w:rsidR="00DB49EC" w:rsidRDefault="00DB49EC" w:rsidP="002E1C49">
      <w:pPr>
        <w:spacing w:after="0"/>
        <w:jc w:val="center"/>
        <w:rPr>
          <w:rFonts w:ascii="Arial" w:eastAsia="Times New Roman" w:hAnsi="Arial" w:cs="Arial"/>
          <w:lang w:eastAsia="es-CO"/>
        </w:rPr>
      </w:pPr>
    </w:p>
    <w:p w14:paraId="5F46A87C" w14:textId="696D0AFE" w:rsidR="00DB49EC" w:rsidRDefault="00DB49EC" w:rsidP="002E1C49">
      <w:pPr>
        <w:spacing w:after="0"/>
        <w:jc w:val="center"/>
        <w:rPr>
          <w:rFonts w:ascii="Arial" w:eastAsia="Times New Roman" w:hAnsi="Arial" w:cs="Arial"/>
          <w:lang w:eastAsia="es-CO"/>
        </w:rPr>
      </w:pPr>
    </w:p>
    <w:p w14:paraId="5E39B79C" w14:textId="16934686" w:rsidR="00DB49EC" w:rsidRDefault="00DB49EC" w:rsidP="002E1C49">
      <w:pPr>
        <w:spacing w:after="0"/>
        <w:jc w:val="center"/>
        <w:rPr>
          <w:rFonts w:ascii="Arial" w:eastAsia="Times New Roman" w:hAnsi="Arial" w:cs="Arial"/>
          <w:lang w:eastAsia="es-CO"/>
        </w:rPr>
      </w:pPr>
    </w:p>
    <w:p w14:paraId="3A1CC2E7" w14:textId="77777777" w:rsidR="00DB49EC" w:rsidRPr="002E1C49" w:rsidRDefault="00DB49EC" w:rsidP="002E1C49">
      <w:pPr>
        <w:spacing w:after="0"/>
        <w:jc w:val="center"/>
        <w:rPr>
          <w:rFonts w:ascii="Arial" w:eastAsia="Times New Roman" w:hAnsi="Arial" w:cs="Arial"/>
          <w:lang w:eastAsia="es-CO"/>
        </w:rPr>
      </w:pPr>
    </w:p>
    <w:p w14:paraId="471DB584" w14:textId="64676D1A" w:rsidR="00821948" w:rsidRPr="009A769C" w:rsidRDefault="009A769C" w:rsidP="009A769C">
      <w:pPr>
        <w:pStyle w:val="CM6"/>
        <w:spacing w:after="220" w:line="276" w:lineRule="auto"/>
        <w:jc w:val="center"/>
        <w:rPr>
          <w:rFonts w:ascii="Arial" w:eastAsia="Times New Roman" w:hAnsi="Arial" w:cs="Arial"/>
          <w:b/>
          <w:bCs/>
          <w:sz w:val="22"/>
          <w:szCs w:val="22"/>
          <w:lang w:val="es-ES_tradnl" w:eastAsia="es-CO"/>
        </w:rPr>
      </w:pPr>
      <w:r>
        <w:rPr>
          <w:rFonts w:ascii="Arial" w:eastAsia="Times New Roman" w:hAnsi="Arial" w:cs="Arial"/>
          <w:b/>
          <w:bCs/>
          <w:sz w:val="22"/>
          <w:szCs w:val="22"/>
          <w:lang w:val="es-ES_tradnl" w:eastAsia="es-CO"/>
        </w:rPr>
        <w:t>T</w:t>
      </w:r>
      <w:r w:rsidR="002E1C49">
        <w:rPr>
          <w:rFonts w:ascii="Arial" w:eastAsia="Times New Roman" w:hAnsi="Arial" w:cs="Arial"/>
          <w:b/>
          <w:bCs/>
          <w:sz w:val="22"/>
          <w:szCs w:val="22"/>
          <w:lang w:val="es-ES_tradnl" w:eastAsia="es-CO"/>
        </w:rPr>
        <w:t>EXTO PROPUESTO PARA SEGUNDO</w:t>
      </w:r>
      <w:r w:rsidRPr="003E740C">
        <w:rPr>
          <w:rFonts w:ascii="Arial" w:eastAsia="Times New Roman" w:hAnsi="Arial" w:cs="Arial"/>
          <w:b/>
          <w:bCs/>
          <w:sz w:val="22"/>
          <w:szCs w:val="22"/>
          <w:lang w:val="es-ES_tradnl" w:eastAsia="es-CO"/>
        </w:rPr>
        <w:t xml:space="preserve"> DEBATE  </w:t>
      </w:r>
    </w:p>
    <w:p w14:paraId="59C96E1B" w14:textId="77777777" w:rsidR="00821948" w:rsidRDefault="00821948" w:rsidP="00821948">
      <w:pPr>
        <w:autoSpaceDE w:val="0"/>
        <w:autoSpaceDN w:val="0"/>
        <w:adjustRightInd w:val="0"/>
        <w:jc w:val="center"/>
        <w:rPr>
          <w:rFonts w:ascii="Arial" w:hAnsi="Arial" w:cs="Arial"/>
          <w:b/>
          <w:bCs/>
        </w:rPr>
      </w:pPr>
      <w:r w:rsidRPr="004B222B">
        <w:rPr>
          <w:rFonts w:ascii="Arial" w:hAnsi="Arial" w:cs="Arial"/>
          <w:b/>
          <w:bCs/>
        </w:rPr>
        <w:t>PROYECTO DE ACTO LEGISLATIVO Nº</w:t>
      </w:r>
      <w:r>
        <w:rPr>
          <w:rFonts w:ascii="Arial" w:hAnsi="Arial" w:cs="Arial"/>
          <w:b/>
          <w:bCs/>
        </w:rPr>
        <w:t xml:space="preserve"> 184</w:t>
      </w:r>
      <w:r w:rsidRPr="004B222B">
        <w:rPr>
          <w:rFonts w:ascii="Arial" w:hAnsi="Arial" w:cs="Arial"/>
          <w:b/>
          <w:bCs/>
        </w:rPr>
        <w:t xml:space="preserve"> DE 2019 CÁMARA.</w:t>
      </w:r>
    </w:p>
    <w:p w14:paraId="1F91E3E4" w14:textId="77777777" w:rsidR="00821948" w:rsidRPr="004B222B" w:rsidRDefault="00821948" w:rsidP="00821948">
      <w:pPr>
        <w:autoSpaceDE w:val="0"/>
        <w:autoSpaceDN w:val="0"/>
        <w:adjustRightInd w:val="0"/>
        <w:jc w:val="center"/>
        <w:rPr>
          <w:rFonts w:ascii="Arial" w:hAnsi="Arial" w:cs="Arial"/>
          <w:i/>
          <w:iCs/>
        </w:rPr>
      </w:pPr>
      <w:r w:rsidRPr="004B222B">
        <w:rPr>
          <w:rFonts w:ascii="Arial" w:hAnsi="Arial" w:cs="Arial"/>
        </w:rPr>
        <w:t>“</w:t>
      </w:r>
      <w:r w:rsidRPr="004B222B">
        <w:rPr>
          <w:rFonts w:ascii="Arial" w:hAnsi="Arial" w:cs="Arial"/>
          <w:i/>
        </w:rPr>
        <w:t>Por el cual se modifica el artículo 67 de la Constitución Política de Colombia.”</w:t>
      </w:r>
      <w:r w:rsidRPr="004B222B">
        <w:rPr>
          <w:rFonts w:ascii="Arial" w:hAnsi="Arial" w:cs="Arial"/>
          <w:i/>
          <w:iCs/>
        </w:rPr>
        <w:t>.</w:t>
      </w:r>
    </w:p>
    <w:p w14:paraId="3AE072C0" w14:textId="77777777" w:rsidR="00821948" w:rsidRPr="004B222B" w:rsidRDefault="00821948" w:rsidP="00821948">
      <w:pPr>
        <w:autoSpaceDE w:val="0"/>
        <w:autoSpaceDN w:val="0"/>
        <w:adjustRightInd w:val="0"/>
        <w:jc w:val="both"/>
        <w:rPr>
          <w:rFonts w:ascii="Arial" w:hAnsi="Arial" w:cs="Arial"/>
          <w:i/>
          <w:iCs/>
        </w:rPr>
      </w:pPr>
    </w:p>
    <w:p w14:paraId="4F9F102F" w14:textId="77777777" w:rsidR="00821948" w:rsidRDefault="00821948" w:rsidP="00821948">
      <w:pPr>
        <w:autoSpaceDE w:val="0"/>
        <w:autoSpaceDN w:val="0"/>
        <w:adjustRightInd w:val="0"/>
        <w:jc w:val="center"/>
        <w:rPr>
          <w:rFonts w:ascii="Arial" w:hAnsi="Arial" w:cs="Arial"/>
          <w:b/>
          <w:iCs/>
        </w:rPr>
      </w:pPr>
      <w:r w:rsidRPr="004B222B">
        <w:rPr>
          <w:rFonts w:ascii="Arial" w:hAnsi="Arial" w:cs="Arial"/>
          <w:b/>
          <w:iCs/>
        </w:rPr>
        <w:t>EL CONGRESO DE COLOMBIA</w:t>
      </w:r>
    </w:p>
    <w:p w14:paraId="243CAC26" w14:textId="77777777" w:rsidR="00821948" w:rsidRPr="004B222B" w:rsidRDefault="00821948" w:rsidP="00821948">
      <w:pPr>
        <w:autoSpaceDE w:val="0"/>
        <w:autoSpaceDN w:val="0"/>
        <w:adjustRightInd w:val="0"/>
        <w:jc w:val="center"/>
        <w:rPr>
          <w:rFonts w:ascii="Arial" w:hAnsi="Arial" w:cs="Arial"/>
          <w:b/>
          <w:iCs/>
        </w:rPr>
      </w:pPr>
    </w:p>
    <w:p w14:paraId="46A4F5D0" w14:textId="77777777" w:rsidR="00821948" w:rsidRPr="004B222B" w:rsidRDefault="00821948" w:rsidP="00821948">
      <w:pPr>
        <w:autoSpaceDE w:val="0"/>
        <w:autoSpaceDN w:val="0"/>
        <w:adjustRightInd w:val="0"/>
        <w:jc w:val="center"/>
        <w:rPr>
          <w:rFonts w:ascii="Arial" w:hAnsi="Arial" w:cs="Arial"/>
          <w:b/>
        </w:rPr>
      </w:pPr>
      <w:r w:rsidRPr="004B222B">
        <w:rPr>
          <w:rFonts w:ascii="Arial" w:hAnsi="Arial" w:cs="Arial"/>
          <w:b/>
          <w:iCs/>
        </w:rPr>
        <w:t>DECRETA:</w:t>
      </w:r>
    </w:p>
    <w:p w14:paraId="4176F565" w14:textId="77777777" w:rsidR="00821948" w:rsidRDefault="00821948" w:rsidP="00821948">
      <w:pPr>
        <w:jc w:val="both"/>
        <w:rPr>
          <w:rFonts w:ascii="Arial" w:hAnsi="Arial" w:cs="Arial"/>
        </w:rPr>
      </w:pPr>
    </w:p>
    <w:p w14:paraId="63057826" w14:textId="04F8F559" w:rsidR="002E1C49" w:rsidRPr="002E1C49" w:rsidRDefault="002E1C49" w:rsidP="002E1C49">
      <w:pPr>
        <w:spacing w:after="160" w:line="259" w:lineRule="auto"/>
        <w:jc w:val="both"/>
        <w:rPr>
          <w:rFonts w:ascii="Arial" w:hAnsi="Arial" w:cs="Arial"/>
        </w:rPr>
      </w:pPr>
      <w:r w:rsidRPr="002E1C49">
        <w:rPr>
          <w:rFonts w:ascii="Arial" w:hAnsi="Arial" w:cs="Arial"/>
          <w:b/>
          <w:bCs/>
        </w:rPr>
        <w:t xml:space="preserve">Artículo 1: </w:t>
      </w:r>
      <w:r w:rsidRPr="002E1C49">
        <w:rPr>
          <w:rFonts w:ascii="Arial" w:hAnsi="Arial" w:cs="Arial"/>
        </w:rPr>
        <w:t>Modifíquese el artículo 67 de la Constitución Política de Colombia, el cual quedará así:</w:t>
      </w:r>
    </w:p>
    <w:p w14:paraId="63DF30D4" w14:textId="77777777" w:rsidR="002E1C49" w:rsidRPr="002E1C49" w:rsidRDefault="002E1C49" w:rsidP="002E1C49">
      <w:pPr>
        <w:jc w:val="both"/>
        <w:rPr>
          <w:rFonts w:ascii="Arial" w:hAnsi="Arial" w:cs="Arial"/>
        </w:rPr>
      </w:pPr>
      <w:r w:rsidRPr="00372364">
        <w:rPr>
          <w:rFonts w:ascii="Arial" w:hAnsi="Arial" w:cs="Arial"/>
        </w:rPr>
        <w:t xml:space="preserve">ARTICULO 67. La educación es un derecho de la persona y un servicio público que tiene una función social; con ella se busca el acceso al conocimiento, a la ciencia, a la técnica, y a los demás bienes y valores de la cultura </w:t>
      </w:r>
      <w:r w:rsidRPr="002E1C49">
        <w:rPr>
          <w:rFonts w:ascii="Arial" w:hAnsi="Arial" w:cs="Arial"/>
        </w:rPr>
        <w:t>que forme personas felices.</w:t>
      </w:r>
    </w:p>
    <w:p w14:paraId="04612BDB" w14:textId="77777777" w:rsidR="002E1C49" w:rsidRPr="00372364" w:rsidRDefault="002E1C49" w:rsidP="002E1C49">
      <w:pPr>
        <w:jc w:val="both"/>
        <w:rPr>
          <w:rFonts w:ascii="Arial" w:hAnsi="Arial" w:cs="Arial"/>
        </w:rPr>
      </w:pPr>
      <w:r w:rsidRPr="002E1C49">
        <w:rPr>
          <w:rFonts w:ascii="Arial" w:hAnsi="Arial" w:cs="Arial"/>
        </w:rPr>
        <w:t>La educación formará al colombiano en el respeto a los derechos humanos, a la paz y a la democracia; en principios y valores que garanticen comportamientos éticos que respeten la vida, la honra de las personas, los bienes del Estado y de las personas; y en la generación de riqueza, en la práctica del trabajo y la</w:t>
      </w:r>
      <w:r w:rsidRPr="00372364">
        <w:rPr>
          <w:rFonts w:ascii="Arial" w:hAnsi="Arial" w:cs="Arial"/>
        </w:rPr>
        <w:t xml:space="preserve"> recreación, para el mejoramiento cultural, científico, tecnológico y para la protección del ambiente.</w:t>
      </w:r>
    </w:p>
    <w:p w14:paraId="7ED7F982" w14:textId="4107B605" w:rsidR="002E1C49" w:rsidRPr="002E1C49" w:rsidRDefault="002E1C49" w:rsidP="002E1C49">
      <w:pPr>
        <w:jc w:val="both"/>
        <w:rPr>
          <w:rFonts w:ascii="Arial" w:hAnsi="Arial" w:cs="Arial"/>
          <w:b/>
          <w:strike/>
        </w:rPr>
      </w:pPr>
      <w:r w:rsidRPr="00372364">
        <w:rPr>
          <w:rFonts w:ascii="Arial" w:hAnsi="Arial" w:cs="Arial"/>
        </w:rPr>
        <w:t xml:space="preserve">El Estado, la sociedad y la familia son responsables de la educación, que será obligatoria </w:t>
      </w:r>
      <w:r w:rsidRPr="002E1C49">
        <w:rPr>
          <w:rFonts w:ascii="Arial" w:hAnsi="Arial" w:cs="Arial"/>
        </w:rPr>
        <w:t>en igualdad de condiciones de calidad</w:t>
      </w:r>
      <w:r w:rsidRPr="00372364">
        <w:rPr>
          <w:rFonts w:ascii="Arial" w:hAnsi="Arial" w:cs="Arial"/>
        </w:rPr>
        <w:t xml:space="preserve"> para todas las personas </w:t>
      </w:r>
      <w:r w:rsidRPr="00BA6C15">
        <w:rPr>
          <w:rFonts w:ascii="Arial" w:hAnsi="Arial" w:cs="Arial"/>
        </w:rPr>
        <w:t>menores de dieciocho (18) años de edad</w:t>
      </w:r>
      <w:r w:rsidRPr="00372364">
        <w:rPr>
          <w:rFonts w:ascii="Arial" w:hAnsi="Arial" w:cs="Arial"/>
        </w:rPr>
        <w:t>, que comprenderá la educación inic</w:t>
      </w:r>
      <w:r>
        <w:rPr>
          <w:rFonts w:ascii="Arial" w:hAnsi="Arial" w:cs="Arial"/>
        </w:rPr>
        <w:t>ial, preescolar, básica y media.</w:t>
      </w:r>
    </w:p>
    <w:p w14:paraId="531412A8" w14:textId="4C5F10FB" w:rsidR="00821948" w:rsidRDefault="002E1C49" w:rsidP="00821948">
      <w:pPr>
        <w:jc w:val="both"/>
        <w:rPr>
          <w:rFonts w:ascii="Arial" w:hAnsi="Arial" w:cs="Arial"/>
        </w:rPr>
      </w:pPr>
      <w:r w:rsidRPr="002E1C49">
        <w:rPr>
          <w:rFonts w:ascii="Arial" w:hAnsi="Arial" w:cs="Arial"/>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p w14:paraId="441C8F72" w14:textId="77777777" w:rsidR="00821948" w:rsidRPr="004B222B" w:rsidRDefault="00821948" w:rsidP="00821948">
      <w:pPr>
        <w:jc w:val="both"/>
        <w:rPr>
          <w:rFonts w:ascii="Arial" w:hAnsi="Arial" w:cs="Arial"/>
          <w:color w:val="000000"/>
        </w:rPr>
      </w:pPr>
      <w:r w:rsidRPr="004B222B">
        <w:rPr>
          <w:rFonts w:ascii="Arial" w:hAnsi="Arial" w:cs="Arial"/>
          <w:b/>
          <w:bCs/>
          <w:color w:val="000000"/>
        </w:rPr>
        <w:t>Artículo 2°.</w:t>
      </w:r>
      <w:r w:rsidRPr="004B222B">
        <w:rPr>
          <w:rFonts w:ascii="Arial" w:hAnsi="Arial" w:cs="Arial"/>
          <w:color w:val="000000"/>
        </w:rPr>
        <w:t> El presente</w:t>
      </w:r>
      <w:r>
        <w:rPr>
          <w:rFonts w:ascii="Arial" w:hAnsi="Arial" w:cs="Arial"/>
          <w:color w:val="000000"/>
        </w:rPr>
        <w:t xml:space="preserve"> Acto L</w:t>
      </w:r>
      <w:r w:rsidRPr="004B222B">
        <w:rPr>
          <w:rFonts w:ascii="Arial" w:hAnsi="Arial" w:cs="Arial"/>
          <w:color w:val="000000"/>
        </w:rPr>
        <w:t>egislativo rige a partir de la fecha de su publicación y deroga todas las normas que le sean contrarias. </w:t>
      </w:r>
    </w:p>
    <w:p w14:paraId="295E130B" w14:textId="22270511" w:rsidR="00821948" w:rsidRDefault="00821948" w:rsidP="00821948">
      <w:pPr>
        <w:rPr>
          <w:rFonts w:ascii="Arial" w:hAnsi="Arial" w:cs="Arial"/>
          <w:color w:val="000000"/>
        </w:rPr>
      </w:pPr>
      <w:r w:rsidRPr="004B222B">
        <w:rPr>
          <w:rFonts w:ascii="Arial" w:hAnsi="Arial" w:cs="Arial"/>
          <w:color w:val="000000"/>
        </w:rPr>
        <w:t> </w:t>
      </w:r>
      <w:bookmarkStart w:id="1" w:name="ver_1825379"/>
      <w:bookmarkEnd w:id="1"/>
    </w:p>
    <w:p w14:paraId="4DFA2315" w14:textId="1A6B67D8" w:rsidR="002E1C49" w:rsidRDefault="002E1C49" w:rsidP="00821948">
      <w:pPr>
        <w:rPr>
          <w:rFonts w:ascii="Arial" w:hAnsi="Arial" w:cs="Arial"/>
          <w:color w:val="000000"/>
        </w:rPr>
      </w:pPr>
    </w:p>
    <w:p w14:paraId="497CD150" w14:textId="26FA7C24" w:rsidR="002E1C49" w:rsidRDefault="002E1C49" w:rsidP="00821948">
      <w:pPr>
        <w:rPr>
          <w:rFonts w:ascii="Arial" w:hAnsi="Arial" w:cs="Arial"/>
          <w:color w:val="000000"/>
        </w:rPr>
      </w:pPr>
      <w:bookmarkStart w:id="2" w:name="_GoBack"/>
      <w:bookmarkEnd w:id="2"/>
    </w:p>
    <w:p w14:paraId="190D541B" w14:textId="77777777" w:rsidR="00821948" w:rsidRPr="004B222B" w:rsidRDefault="00821948" w:rsidP="00821948">
      <w:pPr>
        <w:autoSpaceDE w:val="0"/>
        <w:autoSpaceDN w:val="0"/>
        <w:adjustRightInd w:val="0"/>
        <w:jc w:val="both"/>
        <w:rPr>
          <w:rFonts w:ascii="Arial" w:hAnsi="Arial" w:cs="Arial"/>
          <w:bCs/>
        </w:rPr>
      </w:pPr>
      <w:r w:rsidRPr="004B222B">
        <w:rPr>
          <w:rFonts w:ascii="Arial" w:hAnsi="Arial" w:cs="Arial"/>
          <w:bCs/>
        </w:rPr>
        <w:t>De</w:t>
      </w:r>
      <w:r>
        <w:rPr>
          <w:rFonts w:ascii="Arial" w:hAnsi="Arial" w:cs="Arial"/>
          <w:bCs/>
        </w:rPr>
        <w:t xml:space="preserve"> los</w:t>
      </w:r>
      <w:r w:rsidRPr="004B222B">
        <w:rPr>
          <w:rFonts w:ascii="Arial" w:hAnsi="Arial" w:cs="Arial"/>
          <w:bCs/>
        </w:rPr>
        <w:t xml:space="preserve"> Honorable</w:t>
      </w:r>
      <w:r>
        <w:rPr>
          <w:rFonts w:ascii="Arial" w:hAnsi="Arial" w:cs="Arial"/>
          <w:bCs/>
        </w:rPr>
        <w:t>s</w:t>
      </w:r>
      <w:r w:rsidRPr="004B222B">
        <w:rPr>
          <w:rFonts w:ascii="Arial" w:hAnsi="Arial" w:cs="Arial"/>
          <w:bCs/>
        </w:rPr>
        <w:t xml:space="preserve"> </w:t>
      </w:r>
      <w:r>
        <w:rPr>
          <w:rFonts w:ascii="Arial" w:hAnsi="Arial" w:cs="Arial"/>
          <w:bCs/>
        </w:rPr>
        <w:t>Congresistas</w:t>
      </w:r>
      <w:r w:rsidRPr="004B222B">
        <w:rPr>
          <w:rFonts w:ascii="Arial" w:hAnsi="Arial" w:cs="Arial"/>
          <w:bCs/>
        </w:rPr>
        <w:t>,</w:t>
      </w:r>
    </w:p>
    <w:p w14:paraId="2F6051BF" w14:textId="284B3A48" w:rsidR="00821948" w:rsidRDefault="00821948" w:rsidP="00821948">
      <w:pPr>
        <w:jc w:val="both"/>
        <w:rPr>
          <w:rFonts w:ascii="Arial" w:hAnsi="Arial" w:cs="Arial"/>
          <w:b/>
          <w:color w:val="FFFFFF" w:themeColor="background1"/>
        </w:rPr>
      </w:pPr>
    </w:p>
    <w:p w14:paraId="69079626" w14:textId="63182045" w:rsidR="009A769C" w:rsidRDefault="009A769C" w:rsidP="00821948">
      <w:pPr>
        <w:jc w:val="both"/>
        <w:rPr>
          <w:rFonts w:ascii="Arial" w:hAnsi="Arial" w:cs="Arial"/>
          <w:b/>
          <w:color w:val="FFFFFF" w:themeColor="background1"/>
        </w:rPr>
      </w:pPr>
    </w:p>
    <w:p w14:paraId="2F9AE98F" w14:textId="77777777" w:rsidR="009A769C" w:rsidRDefault="009A769C" w:rsidP="00821948">
      <w:pPr>
        <w:jc w:val="both"/>
        <w:rPr>
          <w:rFonts w:ascii="Arial" w:hAnsi="Arial" w:cs="Arial"/>
          <w:b/>
          <w:color w:val="FFFFFF" w:themeColor="background1"/>
        </w:rPr>
      </w:pPr>
    </w:p>
    <w:p w14:paraId="022DFBFD" w14:textId="77777777" w:rsidR="009A769C" w:rsidRPr="004E04BC" w:rsidRDefault="009A769C" w:rsidP="009A769C">
      <w:pPr>
        <w:spacing w:after="0"/>
        <w:jc w:val="both"/>
        <w:rPr>
          <w:rFonts w:ascii="Arial" w:eastAsia="Times New Roman" w:hAnsi="Arial" w:cs="Arial"/>
          <w:b/>
          <w:bCs/>
          <w:lang w:eastAsia="es-CO"/>
        </w:rPr>
      </w:pPr>
      <w:r w:rsidRPr="004E04BC">
        <w:rPr>
          <w:rFonts w:ascii="Arial" w:eastAsia="Times New Roman" w:hAnsi="Arial" w:cs="Arial"/>
          <w:b/>
          <w:bCs/>
          <w:lang w:eastAsia="es-CO"/>
        </w:rPr>
        <w:t>JAIME RODRIGUEZ CONTRERAS</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ANDRES DAVID CALLE AGUAS </w:t>
      </w:r>
    </w:p>
    <w:p w14:paraId="3928D7B3"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6EE7D01C"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Ponente Coordinador</w:t>
      </w:r>
    </w:p>
    <w:p w14:paraId="4E27AA19" w14:textId="77777777" w:rsidR="009A769C" w:rsidRDefault="009A769C" w:rsidP="009A769C">
      <w:pPr>
        <w:tabs>
          <w:tab w:val="left" w:pos="2976"/>
        </w:tabs>
        <w:autoSpaceDE w:val="0"/>
        <w:autoSpaceDN w:val="0"/>
        <w:adjustRightInd w:val="0"/>
        <w:jc w:val="both"/>
        <w:rPr>
          <w:rFonts w:ascii="Arial" w:hAnsi="Arial" w:cs="Arial"/>
        </w:rPr>
      </w:pPr>
    </w:p>
    <w:p w14:paraId="62B55886" w14:textId="77777777" w:rsidR="009A769C" w:rsidRDefault="009A769C" w:rsidP="009A769C">
      <w:pPr>
        <w:tabs>
          <w:tab w:val="left" w:pos="2976"/>
        </w:tabs>
        <w:autoSpaceDE w:val="0"/>
        <w:autoSpaceDN w:val="0"/>
        <w:adjustRightInd w:val="0"/>
        <w:jc w:val="both"/>
        <w:rPr>
          <w:rFonts w:ascii="Arial" w:hAnsi="Arial" w:cs="Arial"/>
        </w:rPr>
      </w:pPr>
    </w:p>
    <w:p w14:paraId="6211E58B" w14:textId="77777777" w:rsidR="009A769C" w:rsidRDefault="009A769C" w:rsidP="009A769C">
      <w:pPr>
        <w:tabs>
          <w:tab w:val="left" w:pos="2976"/>
        </w:tabs>
        <w:autoSpaceDE w:val="0"/>
        <w:autoSpaceDN w:val="0"/>
        <w:adjustRightInd w:val="0"/>
        <w:jc w:val="both"/>
        <w:rPr>
          <w:rFonts w:ascii="Arial" w:hAnsi="Arial" w:cs="Arial"/>
        </w:rPr>
      </w:pPr>
    </w:p>
    <w:p w14:paraId="639FEFAB" w14:textId="77777777"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OSCAR LEONARDO VILLAMIZAR</w:t>
      </w:r>
      <w:r w:rsidRPr="004E04BC">
        <w:rPr>
          <w:rFonts w:ascii="Arial" w:eastAsia="Times New Roman" w:hAnsi="Arial" w:cs="Arial"/>
          <w:b/>
          <w:bCs/>
          <w:lang w:eastAsia="es-CO"/>
        </w:rPr>
        <w:t xml:space="preserve"> </w:t>
      </w:r>
      <w:r>
        <w:rPr>
          <w:rFonts w:ascii="Arial" w:eastAsia="Times New Roman" w:hAnsi="Arial" w:cs="Arial"/>
          <w:b/>
          <w:bCs/>
          <w:lang w:eastAsia="es-CO"/>
        </w:rPr>
        <w:tab/>
        <w:t>ELBERT DIAZ LOZANO</w:t>
      </w:r>
      <w:r w:rsidRPr="004E04BC">
        <w:rPr>
          <w:rFonts w:ascii="Arial" w:eastAsia="Times New Roman" w:hAnsi="Arial" w:cs="Arial"/>
          <w:b/>
          <w:bCs/>
          <w:lang w:eastAsia="es-CO"/>
        </w:rPr>
        <w:t xml:space="preserve"> </w:t>
      </w:r>
    </w:p>
    <w:p w14:paraId="09BA5BBA"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4D5D9190"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p>
    <w:p w14:paraId="19A6147C" w14:textId="77777777" w:rsidR="009A769C" w:rsidRPr="004E04BC" w:rsidRDefault="009A769C" w:rsidP="009A769C">
      <w:pPr>
        <w:spacing w:after="0"/>
        <w:jc w:val="both"/>
        <w:rPr>
          <w:rFonts w:ascii="Arial" w:eastAsia="Times New Roman" w:hAnsi="Arial" w:cs="Arial"/>
          <w:lang w:eastAsia="es-CO"/>
        </w:rPr>
      </w:pPr>
    </w:p>
    <w:p w14:paraId="136CA45A" w14:textId="77777777" w:rsidR="009A769C" w:rsidRPr="004E04BC" w:rsidRDefault="009A769C" w:rsidP="009A769C">
      <w:pPr>
        <w:spacing w:after="0"/>
        <w:jc w:val="both"/>
        <w:rPr>
          <w:rFonts w:ascii="Arial" w:eastAsia="Times New Roman" w:hAnsi="Arial" w:cs="Arial"/>
          <w:lang w:eastAsia="es-CO"/>
        </w:rPr>
      </w:pPr>
    </w:p>
    <w:p w14:paraId="2B3F5951" w14:textId="25D58BE2" w:rsidR="009A769C" w:rsidRPr="004E04BC" w:rsidRDefault="009A769C" w:rsidP="009A769C">
      <w:pPr>
        <w:spacing w:after="0"/>
        <w:jc w:val="both"/>
        <w:rPr>
          <w:rFonts w:ascii="Arial" w:eastAsia="Times New Roman" w:hAnsi="Arial" w:cs="Arial"/>
          <w:lang w:eastAsia="es-CO"/>
        </w:rPr>
      </w:pPr>
    </w:p>
    <w:p w14:paraId="29F7EBEA" w14:textId="77777777" w:rsidR="009A769C" w:rsidRDefault="009A769C" w:rsidP="009A769C">
      <w:pPr>
        <w:spacing w:after="0"/>
        <w:jc w:val="both"/>
        <w:rPr>
          <w:rFonts w:ascii="Arial" w:eastAsia="Times New Roman" w:hAnsi="Arial" w:cs="Arial"/>
          <w:b/>
          <w:bCs/>
          <w:lang w:eastAsia="es-CO"/>
        </w:rPr>
      </w:pPr>
    </w:p>
    <w:p w14:paraId="67FF4C72" w14:textId="77777777" w:rsidR="009A769C" w:rsidRDefault="009A769C" w:rsidP="009A769C">
      <w:pPr>
        <w:spacing w:after="0"/>
        <w:jc w:val="both"/>
        <w:rPr>
          <w:rFonts w:ascii="Arial" w:eastAsia="Times New Roman" w:hAnsi="Arial" w:cs="Arial"/>
          <w:b/>
          <w:bCs/>
          <w:lang w:eastAsia="es-CO"/>
        </w:rPr>
      </w:pPr>
    </w:p>
    <w:p w14:paraId="3D582A47" w14:textId="77777777" w:rsidR="009A769C" w:rsidRDefault="009A769C" w:rsidP="009A769C">
      <w:pPr>
        <w:spacing w:after="0"/>
        <w:jc w:val="both"/>
        <w:rPr>
          <w:rFonts w:ascii="Arial" w:eastAsia="Times New Roman" w:hAnsi="Arial" w:cs="Arial"/>
          <w:b/>
          <w:bCs/>
          <w:lang w:eastAsia="es-CO"/>
        </w:rPr>
      </w:pPr>
    </w:p>
    <w:p w14:paraId="38524AB3" w14:textId="48248D93"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JUAN CARLOS RIVERA PEÑA</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INTI RAUL ASPRILLA REYES</w:t>
      </w:r>
    </w:p>
    <w:p w14:paraId="48087970"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08279150" w14:textId="77777777" w:rsidR="009A769C" w:rsidRPr="004E04BC" w:rsidRDefault="009A769C" w:rsidP="009A769C">
      <w:pPr>
        <w:spacing w:after="0"/>
        <w:jc w:val="both"/>
        <w:rPr>
          <w:rFonts w:ascii="Arial" w:eastAsia="Times New Roman" w:hAnsi="Arial" w:cs="Arial"/>
          <w:lang w:eastAsia="es-CO"/>
        </w:rPr>
      </w:pPr>
    </w:p>
    <w:p w14:paraId="70FE5272" w14:textId="77777777" w:rsidR="009A769C" w:rsidRPr="004E04BC" w:rsidRDefault="009A769C" w:rsidP="009A769C">
      <w:pPr>
        <w:spacing w:after="0"/>
        <w:jc w:val="both"/>
        <w:rPr>
          <w:rFonts w:ascii="Arial" w:eastAsia="Times New Roman" w:hAnsi="Arial" w:cs="Arial"/>
          <w:lang w:eastAsia="es-CO"/>
        </w:rPr>
      </w:pPr>
    </w:p>
    <w:p w14:paraId="67ADDBF1" w14:textId="77777777" w:rsidR="009A769C" w:rsidRPr="004E04BC" w:rsidRDefault="009A769C" w:rsidP="009A769C">
      <w:pPr>
        <w:spacing w:after="0"/>
        <w:jc w:val="both"/>
        <w:rPr>
          <w:rFonts w:ascii="Arial" w:eastAsia="Times New Roman" w:hAnsi="Arial" w:cs="Arial"/>
          <w:lang w:eastAsia="es-CO"/>
        </w:rPr>
      </w:pPr>
    </w:p>
    <w:p w14:paraId="13DBA88F" w14:textId="77777777" w:rsidR="009A769C" w:rsidRPr="004E04BC" w:rsidRDefault="009A769C" w:rsidP="009A769C">
      <w:pPr>
        <w:spacing w:after="0"/>
        <w:jc w:val="both"/>
        <w:rPr>
          <w:rFonts w:ascii="Arial" w:eastAsia="Times New Roman" w:hAnsi="Arial" w:cs="Arial"/>
          <w:lang w:eastAsia="es-CO"/>
        </w:rPr>
      </w:pPr>
    </w:p>
    <w:p w14:paraId="0ECFD818" w14:textId="164D6EA9" w:rsidR="009A769C" w:rsidRPr="004E04BC" w:rsidRDefault="009A769C" w:rsidP="009A769C">
      <w:pPr>
        <w:spacing w:after="0"/>
        <w:jc w:val="both"/>
        <w:rPr>
          <w:rFonts w:ascii="Arial" w:eastAsia="Times New Roman" w:hAnsi="Arial" w:cs="Arial"/>
          <w:lang w:eastAsia="es-CO"/>
        </w:rPr>
      </w:pPr>
    </w:p>
    <w:p w14:paraId="56A1C278" w14:textId="77777777" w:rsidR="009A769C" w:rsidRPr="004E04BC" w:rsidRDefault="009A769C" w:rsidP="009A769C">
      <w:pPr>
        <w:spacing w:after="0"/>
        <w:jc w:val="center"/>
        <w:rPr>
          <w:rFonts w:ascii="Arial" w:eastAsia="Times New Roman" w:hAnsi="Arial" w:cs="Arial"/>
          <w:b/>
          <w:bCs/>
          <w:lang w:eastAsia="es-CO"/>
        </w:rPr>
      </w:pPr>
      <w:r w:rsidRPr="004E04BC">
        <w:rPr>
          <w:rFonts w:ascii="Arial" w:eastAsia="Times New Roman" w:hAnsi="Arial" w:cs="Arial"/>
          <w:b/>
          <w:bCs/>
          <w:lang w:eastAsia="es-CO"/>
        </w:rPr>
        <w:t>LUIS ALBERTO ALBAN</w:t>
      </w:r>
    </w:p>
    <w:p w14:paraId="714CAB3E" w14:textId="3712E757" w:rsidR="00945168" w:rsidRPr="00945168" w:rsidRDefault="009A769C" w:rsidP="002E1C49">
      <w:pPr>
        <w:spacing w:after="0"/>
        <w:jc w:val="center"/>
        <w:rPr>
          <w:rFonts w:ascii="Arial Narrow" w:eastAsia="Times New Roman" w:hAnsi="Arial Narrow" w:cs="Arial"/>
          <w:sz w:val="26"/>
          <w:szCs w:val="26"/>
          <w:lang w:eastAsia="es-CO"/>
        </w:rPr>
      </w:pPr>
      <w:r w:rsidRPr="004E04BC">
        <w:rPr>
          <w:rFonts w:ascii="Arial" w:eastAsia="Times New Roman" w:hAnsi="Arial" w:cs="Arial"/>
          <w:lang w:eastAsia="es-CO"/>
        </w:rPr>
        <w:t>Representante a la Cámara</w:t>
      </w:r>
    </w:p>
    <w:p w14:paraId="2552508D" w14:textId="77777777" w:rsidR="00945168" w:rsidRPr="00945168" w:rsidRDefault="00945168" w:rsidP="00945168">
      <w:pPr>
        <w:spacing w:after="0"/>
        <w:jc w:val="both"/>
        <w:rPr>
          <w:rFonts w:ascii="Arial Narrow" w:eastAsia="Times New Roman" w:hAnsi="Arial Narrow" w:cs="Arial"/>
          <w:sz w:val="26"/>
          <w:szCs w:val="26"/>
          <w:lang w:eastAsia="es-CO"/>
        </w:rPr>
      </w:pPr>
    </w:p>
    <w:p w14:paraId="61E901C5" w14:textId="77777777" w:rsidR="00945168" w:rsidRPr="00945168" w:rsidRDefault="00945168" w:rsidP="00945168">
      <w:pPr>
        <w:spacing w:after="0"/>
        <w:jc w:val="both"/>
        <w:rPr>
          <w:rFonts w:ascii="Arial Narrow" w:eastAsia="Times New Roman" w:hAnsi="Arial Narrow" w:cs="Arial"/>
          <w:sz w:val="26"/>
          <w:szCs w:val="26"/>
          <w:lang w:eastAsia="es-CO"/>
        </w:rPr>
      </w:pPr>
    </w:p>
    <w:p w14:paraId="42F5C685" w14:textId="77777777" w:rsidR="00945168" w:rsidRPr="00945168" w:rsidRDefault="00945168" w:rsidP="00945168">
      <w:pPr>
        <w:spacing w:after="0"/>
        <w:jc w:val="both"/>
        <w:rPr>
          <w:rFonts w:ascii="Arial Narrow" w:eastAsia="Times New Roman" w:hAnsi="Arial Narrow" w:cs="Arial"/>
          <w:sz w:val="26"/>
          <w:szCs w:val="26"/>
          <w:lang w:eastAsia="es-CO"/>
        </w:rPr>
      </w:pPr>
    </w:p>
    <w:p w14:paraId="159819C6" w14:textId="25E4DD83"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ab/>
        <w:t xml:space="preserve">                 </w:t>
      </w:r>
    </w:p>
    <w:p w14:paraId="07217502" w14:textId="77777777" w:rsidR="00B1081B" w:rsidRPr="00EB71D0" w:rsidRDefault="000026C2" w:rsidP="0014546C">
      <w:pPr>
        <w:tabs>
          <w:tab w:val="left" w:pos="5220"/>
        </w:tabs>
        <w:rPr>
          <w:rFonts w:ascii="Arial Narrow" w:eastAsia="Times New Roman" w:hAnsi="Arial Narrow" w:cs="Arial"/>
          <w:sz w:val="26"/>
          <w:szCs w:val="26"/>
          <w:lang w:val="es-ES_tradnl" w:eastAsia="es-CO"/>
        </w:rPr>
      </w:pPr>
      <w:r w:rsidRPr="00EB71D0">
        <w:rPr>
          <w:rFonts w:ascii="Arial Narrow" w:eastAsia="Times New Roman" w:hAnsi="Arial Narrow" w:cs="Arial"/>
          <w:sz w:val="26"/>
          <w:szCs w:val="26"/>
          <w:lang w:val="es-ES_tradnl" w:eastAsia="es-CO"/>
        </w:rPr>
        <w:tab/>
      </w:r>
    </w:p>
    <w:sectPr w:rsidR="00B1081B" w:rsidRPr="00EB71D0" w:rsidSect="00232FBE">
      <w:headerReference w:type="default" r:id="rId10"/>
      <w:footerReference w:type="default" r:id="rId1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B348" w14:textId="77777777" w:rsidR="007E4011" w:rsidRDefault="007E4011" w:rsidP="00D41730">
      <w:pPr>
        <w:spacing w:after="0" w:line="240" w:lineRule="auto"/>
      </w:pPr>
      <w:r>
        <w:separator/>
      </w:r>
    </w:p>
  </w:endnote>
  <w:endnote w:type="continuationSeparator" w:id="0">
    <w:p w14:paraId="637BE967" w14:textId="77777777" w:rsidR="007E4011" w:rsidRDefault="007E4011"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FB6C" w14:textId="77777777" w:rsidR="0086478F" w:rsidRDefault="0086478F" w:rsidP="0026461D">
    <w:pPr>
      <w:pStyle w:val="Piedepgina"/>
      <w:jc w:val="center"/>
    </w:pPr>
    <w:r>
      <w:rPr>
        <w:noProof/>
        <w:lang w:val="es-CO" w:eastAsia="es-CO"/>
      </w:rPr>
      <w:drawing>
        <wp:inline distT="0" distB="0" distL="0" distR="0" wp14:anchorId="65583532" wp14:editId="03FDA658">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58523D18" w14:textId="1687C810" w:rsidR="0086478F" w:rsidRDefault="007E4011">
    <w:pPr>
      <w:pStyle w:val="Piedepgina"/>
      <w:jc w:val="right"/>
    </w:pPr>
    <w:sdt>
      <w:sdtPr>
        <w:id w:val="353242693"/>
        <w:docPartObj>
          <w:docPartGallery w:val="Page Numbers (Bottom of Page)"/>
          <w:docPartUnique/>
        </w:docPartObj>
      </w:sdtPr>
      <w:sdtEndPr/>
      <w:sdtContent>
        <w:sdt>
          <w:sdtPr>
            <w:id w:val="860082579"/>
            <w:docPartObj>
              <w:docPartGallery w:val="Page Numbers (Top of Page)"/>
              <w:docPartUnique/>
            </w:docPartObj>
          </w:sdtPr>
          <w:sdtEndPr/>
          <w:sdtContent>
            <w:r w:rsidR="0086478F">
              <w:t xml:space="preserve">Página </w:t>
            </w:r>
            <w:r w:rsidR="0086478F">
              <w:rPr>
                <w:b/>
                <w:bCs/>
                <w:sz w:val="24"/>
                <w:szCs w:val="24"/>
              </w:rPr>
              <w:fldChar w:fldCharType="begin"/>
            </w:r>
            <w:r w:rsidR="0086478F">
              <w:rPr>
                <w:b/>
                <w:bCs/>
              </w:rPr>
              <w:instrText>PAGE</w:instrText>
            </w:r>
            <w:r w:rsidR="0086478F">
              <w:rPr>
                <w:b/>
                <w:bCs/>
                <w:sz w:val="24"/>
                <w:szCs w:val="24"/>
              </w:rPr>
              <w:fldChar w:fldCharType="separate"/>
            </w:r>
            <w:r w:rsidR="00DB49EC">
              <w:rPr>
                <w:b/>
                <w:bCs/>
                <w:noProof/>
              </w:rPr>
              <w:t>24</w:t>
            </w:r>
            <w:r w:rsidR="0086478F">
              <w:rPr>
                <w:b/>
                <w:bCs/>
                <w:sz w:val="24"/>
                <w:szCs w:val="24"/>
              </w:rPr>
              <w:fldChar w:fldCharType="end"/>
            </w:r>
            <w:r w:rsidR="0086478F">
              <w:t xml:space="preserve"> de </w:t>
            </w:r>
            <w:r w:rsidR="0086478F">
              <w:rPr>
                <w:b/>
                <w:bCs/>
                <w:sz w:val="24"/>
                <w:szCs w:val="24"/>
              </w:rPr>
              <w:fldChar w:fldCharType="begin"/>
            </w:r>
            <w:r w:rsidR="0086478F">
              <w:rPr>
                <w:b/>
                <w:bCs/>
              </w:rPr>
              <w:instrText>NUMPAGES</w:instrText>
            </w:r>
            <w:r w:rsidR="0086478F">
              <w:rPr>
                <w:b/>
                <w:bCs/>
                <w:sz w:val="24"/>
                <w:szCs w:val="24"/>
              </w:rPr>
              <w:fldChar w:fldCharType="separate"/>
            </w:r>
            <w:r w:rsidR="00DB49EC">
              <w:rPr>
                <w:b/>
                <w:bCs/>
                <w:noProof/>
              </w:rPr>
              <w:t>26</w:t>
            </w:r>
            <w:r w:rsidR="0086478F">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3A3F8" w14:textId="77777777" w:rsidR="007E4011" w:rsidRDefault="007E4011" w:rsidP="00D41730">
      <w:pPr>
        <w:spacing w:after="0" w:line="240" w:lineRule="auto"/>
      </w:pPr>
      <w:r>
        <w:separator/>
      </w:r>
    </w:p>
  </w:footnote>
  <w:footnote w:type="continuationSeparator" w:id="0">
    <w:p w14:paraId="183E8BFB" w14:textId="77777777" w:rsidR="007E4011" w:rsidRDefault="007E4011" w:rsidP="00D41730">
      <w:pPr>
        <w:spacing w:after="0" w:line="240" w:lineRule="auto"/>
      </w:pPr>
      <w:r>
        <w:continuationSeparator/>
      </w:r>
    </w:p>
  </w:footnote>
  <w:footnote w:id="1">
    <w:p w14:paraId="56E0235A" w14:textId="77777777" w:rsidR="0086478F" w:rsidRDefault="0086478F" w:rsidP="00821948">
      <w:pPr>
        <w:pStyle w:val="Textonotapie"/>
      </w:pPr>
      <w:r>
        <w:rPr>
          <w:rStyle w:val="Refdenotaalpie"/>
        </w:rPr>
        <w:footnoteRef/>
      </w:r>
      <w:r>
        <w:t xml:space="preserve"> </w:t>
      </w:r>
      <w:hyperlink r:id="rId1" w:history="1">
        <w:r>
          <w:rPr>
            <w:rStyle w:val="Hipervnculo"/>
          </w:rPr>
          <w:t>https://www.unidadvictimas.gov.co/sites/default/files/documentosbiblioteca/ley-12-de-1991.pdf</w:t>
        </w:r>
      </w:hyperlink>
      <w:r>
        <w:t xml:space="preserve"> </w:t>
      </w:r>
    </w:p>
  </w:footnote>
  <w:footnote w:id="2">
    <w:p w14:paraId="6FB917CC" w14:textId="77777777" w:rsidR="0086478F" w:rsidRDefault="0086478F" w:rsidP="00821948">
      <w:pPr>
        <w:pStyle w:val="Textonotapie"/>
      </w:pPr>
      <w:r>
        <w:rPr>
          <w:rStyle w:val="Refdenotaalpie"/>
        </w:rPr>
        <w:footnoteRef/>
      </w:r>
      <w:r>
        <w:t xml:space="preserve"> </w:t>
      </w:r>
      <w:hyperlink r:id="rId2" w:history="1">
        <w:r>
          <w:rPr>
            <w:rStyle w:val="Hipervnculo"/>
          </w:rPr>
          <w:t>http://www.secretariasenado.gov.co/senado/basedoc/ley_0115_1994.html</w:t>
        </w:r>
      </w:hyperlink>
    </w:p>
  </w:footnote>
  <w:footnote w:id="3">
    <w:p w14:paraId="2AD2E0BA" w14:textId="77777777" w:rsidR="0086478F" w:rsidRDefault="0086478F" w:rsidP="00821948">
      <w:pPr>
        <w:pStyle w:val="Textonotapie"/>
      </w:pPr>
      <w:r>
        <w:rPr>
          <w:rStyle w:val="Refdenotaalpie"/>
        </w:rPr>
        <w:footnoteRef/>
      </w:r>
      <w:r>
        <w:t xml:space="preserve"> </w:t>
      </w:r>
      <w:hyperlink r:id="rId3" w:history="1">
        <w:r>
          <w:rPr>
            <w:rStyle w:val="Hipervnculo"/>
          </w:rPr>
          <w:t>https://www.icbf.gov.co/cargues/avance/docs/ley_1098_2006.htm</w:t>
        </w:r>
      </w:hyperlink>
    </w:p>
  </w:footnote>
  <w:footnote w:id="4">
    <w:p w14:paraId="7703FD88" w14:textId="77777777" w:rsidR="0086478F" w:rsidRDefault="0086478F" w:rsidP="00821948">
      <w:pPr>
        <w:pStyle w:val="Textonotapie"/>
      </w:pPr>
      <w:r>
        <w:rPr>
          <w:rStyle w:val="Refdenotaalpie"/>
        </w:rPr>
        <w:footnoteRef/>
      </w:r>
      <w:r>
        <w:t xml:space="preserve"> </w:t>
      </w:r>
      <w:hyperlink r:id="rId4" w:history="1">
        <w:r>
          <w:rPr>
            <w:rStyle w:val="Hipervnculo"/>
          </w:rPr>
          <w:t>http://www.suin-juriscol.gov.co/viewDocument.asp?ruta=Decretos/1362321</w:t>
        </w:r>
      </w:hyperlink>
    </w:p>
  </w:footnote>
  <w:footnote w:id="5">
    <w:p w14:paraId="6F2252EC" w14:textId="77777777" w:rsidR="0086478F" w:rsidRDefault="0086478F" w:rsidP="00821948">
      <w:pPr>
        <w:pStyle w:val="Textonotapie"/>
      </w:pPr>
      <w:r>
        <w:rPr>
          <w:rStyle w:val="Refdenotaalpie"/>
        </w:rPr>
        <w:footnoteRef/>
      </w:r>
      <w:r>
        <w:t xml:space="preserve"> Respuesta Solicitud de Información al Departamento Administrativo Nacional de Estadística DANE – CNPV 2018</w:t>
      </w:r>
    </w:p>
  </w:footnote>
  <w:footnote w:id="6">
    <w:p w14:paraId="12D42624" w14:textId="77777777" w:rsidR="0086478F" w:rsidRDefault="0086478F" w:rsidP="00821948">
      <w:pPr>
        <w:pStyle w:val="Textonotapie"/>
      </w:pPr>
      <w:r>
        <w:rPr>
          <w:rStyle w:val="Refdenotaalpie"/>
        </w:rPr>
        <w:footnoteRef/>
      </w:r>
      <w:r>
        <w:t xml:space="preserve"> </w:t>
      </w:r>
      <w:r>
        <w:rPr>
          <w:rFonts w:ascii="Arial" w:eastAsia="Arial" w:hAnsi="Arial" w:cs="Arial"/>
          <w:color w:val="000000"/>
          <w:sz w:val="18"/>
          <w:szCs w:val="18"/>
        </w:rPr>
        <w:t xml:space="preserve">Metas sociales y financieras Municipalizado Primera Infancia - servicio de educación inicial y comunitario -usuarios atendidos - corte junio de 2019 / Dirección de Planeación y Control de </w:t>
      </w:r>
      <w:proofErr w:type="gramStart"/>
      <w:r>
        <w:rPr>
          <w:rFonts w:ascii="Arial" w:eastAsia="Arial" w:hAnsi="Arial" w:cs="Arial"/>
          <w:color w:val="000000"/>
          <w:sz w:val="18"/>
          <w:szCs w:val="18"/>
        </w:rPr>
        <w:t>Gestión.-</w:t>
      </w:r>
      <w:proofErr w:type="gramEnd"/>
      <w:r>
        <w:rPr>
          <w:rFonts w:ascii="Arial" w:eastAsia="Arial" w:hAnsi="Arial" w:cs="Arial"/>
          <w:color w:val="000000"/>
          <w:sz w:val="18"/>
          <w:szCs w:val="18"/>
        </w:rPr>
        <w:t xml:space="preserve">ICBF. </w:t>
      </w:r>
    </w:p>
  </w:footnote>
  <w:footnote w:id="7">
    <w:p w14:paraId="655D0ACE" w14:textId="77777777" w:rsidR="0086478F" w:rsidRDefault="0086478F" w:rsidP="00821948">
      <w:pPr>
        <w:pStyle w:val="Textonotapie"/>
      </w:pPr>
      <w:r>
        <w:rPr>
          <w:rStyle w:val="Refdenotaalpie"/>
        </w:rPr>
        <w:footnoteRef/>
      </w:r>
      <w:r>
        <w:t xml:space="preserve"> </w:t>
      </w:r>
      <w:hyperlink r:id="rId5" w:history="1">
        <w:r>
          <w:rPr>
            <w:rStyle w:val="Hipervnculo"/>
          </w:rPr>
          <w:t>https://www.mineducacion.gov.co/primerainfancia/1739/article-177827.html</w:t>
        </w:r>
      </w:hyperlink>
    </w:p>
  </w:footnote>
  <w:footnote w:id="8">
    <w:p w14:paraId="3D746876" w14:textId="77777777" w:rsidR="0086478F" w:rsidRDefault="0086478F" w:rsidP="00821948">
      <w:pPr>
        <w:pStyle w:val="Textonotapie"/>
      </w:pPr>
      <w:r>
        <w:rPr>
          <w:rStyle w:val="Refdenotaalpie"/>
        </w:rPr>
        <w:footnoteRef/>
      </w:r>
      <w:r>
        <w:t xml:space="preserve"> </w:t>
      </w:r>
      <w:hyperlink r:id="rId6" w:history="1">
        <w:r w:rsidRPr="006068BC">
          <w:rPr>
            <w:rStyle w:val="Hipervnculo"/>
          </w:rPr>
          <w:t>https://www.un.org/sustainabledevelopment/es/education/</w:t>
        </w:r>
      </w:hyperlink>
      <w:r>
        <w:t xml:space="preserve"> </w:t>
      </w:r>
    </w:p>
  </w:footnote>
  <w:footnote w:id="9">
    <w:p w14:paraId="35D858B9" w14:textId="77777777" w:rsidR="0086478F" w:rsidRDefault="0086478F" w:rsidP="00821948">
      <w:pPr>
        <w:pStyle w:val="Textonotapie"/>
      </w:pPr>
      <w:r>
        <w:rPr>
          <w:rStyle w:val="Refdenotaalpie"/>
        </w:rPr>
        <w:footnoteRef/>
      </w:r>
      <w:r>
        <w:t xml:space="preserve"> </w:t>
      </w:r>
      <w:hyperlink r:id="rId7" w:history="1">
        <w:r>
          <w:rPr>
            <w:rStyle w:val="Hipervnculo"/>
          </w:rPr>
          <w:t>http://www.deceroasiempre.gov.co/QuienesSomos/Paginas/QuienesSomos.aspx</w:t>
        </w:r>
      </w:hyperlink>
      <w:r>
        <w:t xml:space="preserve"> </w:t>
      </w:r>
    </w:p>
  </w:footnote>
  <w:footnote w:id="10">
    <w:p w14:paraId="47D09396" w14:textId="77777777" w:rsidR="0086478F" w:rsidRDefault="0086478F" w:rsidP="00821948">
      <w:pPr>
        <w:pStyle w:val="Textonotapie"/>
      </w:pPr>
      <w:r>
        <w:rPr>
          <w:rStyle w:val="Refdenotaalpie"/>
        </w:rPr>
        <w:footnoteRef/>
      </w:r>
      <w:r>
        <w:t xml:space="preserve"> </w:t>
      </w:r>
      <w:hyperlink r:id="rId8" w:history="1">
        <w:r>
          <w:rPr>
            <w:rStyle w:val="Hipervnculo"/>
          </w:rPr>
          <w:t>http://www.diputados.gob.mx/LeyesBiblio/htm/1.htm</w:t>
        </w:r>
      </w:hyperlink>
      <w:r>
        <w:t xml:space="preserve"> </w:t>
      </w:r>
    </w:p>
  </w:footnote>
  <w:footnote w:id="11">
    <w:p w14:paraId="27BACE4A" w14:textId="77777777" w:rsidR="0086478F" w:rsidRDefault="0086478F" w:rsidP="00821948">
      <w:pPr>
        <w:pStyle w:val="Textonotapie"/>
      </w:pPr>
      <w:r>
        <w:rPr>
          <w:rStyle w:val="Refdenotaalpie"/>
        </w:rPr>
        <w:footnoteRef/>
      </w:r>
      <w:r>
        <w:t xml:space="preserve"> </w:t>
      </w:r>
      <w:hyperlink r:id="rId9" w:history="1">
        <w:r>
          <w:rPr>
            <w:rStyle w:val="Hipervnculo"/>
          </w:rPr>
          <w:t>https://www.oas.org/dil/esp/Constitucion_Venezuela.pdf</w:t>
        </w:r>
      </w:hyperlink>
    </w:p>
  </w:footnote>
  <w:footnote w:id="12">
    <w:p w14:paraId="4488BCD5" w14:textId="77777777" w:rsidR="0086478F" w:rsidRDefault="0086478F" w:rsidP="00821948">
      <w:pPr>
        <w:pStyle w:val="Textonotapie"/>
      </w:pPr>
      <w:r>
        <w:rPr>
          <w:rStyle w:val="Refdenotaalpie"/>
        </w:rPr>
        <w:footnoteRef/>
      </w:r>
      <w:r>
        <w:t xml:space="preserve"> </w:t>
      </w:r>
      <w:hyperlink r:id="rId10" w:history="1">
        <w:r>
          <w:rPr>
            <w:rStyle w:val="Hipervnculo"/>
          </w:rPr>
          <w:t>https://www.wipo.int/edocs/lexdocs/laws/es/ec/ec030es.pdf</w:t>
        </w:r>
      </w:hyperlink>
    </w:p>
  </w:footnote>
  <w:footnote w:id="13">
    <w:p w14:paraId="4CC109F3" w14:textId="77777777" w:rsidR="0086478F" w:rsidRDefault="0086478F" w:rsidP="00821948">
      <w:pPr>
        <w:pStyle w:val="Textonotapie"/>
      </w:pPr>
      <w:r>
        <w:rPr>
          <w:rStyle w:val="Refdenotaalpie"/>
        </w:rPr>
        <w:footnoteRef/>
      </w:r>
      <w:r>
        <w:t xml:space="preserve"> </w:t>
      </w:r>
      <w:hyperlink r:id="rId11" w:history="1">
        <w:r>
          <w:rPr>
            <w:rStyle w:val="Hipervnculo"/>
          </w:rPr>
          <w:t>http://www.oas.org/dil/esp/constitucion_de_la_republica_del_salvador_1983.pdf</w:t>
        </w:r>
      </w:hyperlink>
    </w:p>
  </w:footnote>
  <w:footnote w:id="14">
    <w:p w14:paraId="24A78F90" w14:textId="77777777" w:rsidR="0086478F" w:rsidRDefault="0086478F" w:rsidP="00821948">
      <w:pPr>
        <w:pStyle w:val="Textonotapie"/>
      </w:pPr>
      <w:r>
        <w:rPr>
          <w:rStyle w:val="Refdenotaalpie"/>
        </w:rPr>
        <w:footnoteRef/>
      </w:r>
      <w:r>
        <w:t xml:space="preserve"> </w:t>
      </w:r>
      <w:hyperlink r:id="rId12" w:history="1">
        <w:r>
          <w:rPr>
            <w:rStyle w:val="Hipervnculo"/>
          </w:rPr>
          <w:t>https://www.oas.org/juridico/mla/sp/gtm/sp_gtm-int-text-const.pdf</w:t>
        </w:r>
      </w:hyperlink>
    </w:p>
  </w:footnote>
  <w:footnote w:id="15">
    <w:p w14:paraId="4B3B4A73" w14:textId="77777777" w:rsidR="0086478F" w:rsidRDefault="0086478F" w:rsidP="00821948">
      <w:pPr>
        <w:pStyle w:val="Textonotapie"/>
      </w:pPr>
      <w:r>
        <w:rPr>
          <w:rStyle w:val="Refdenotaalpie"/>
        </w:rPr>
        <w:footnoteRef/>
      </w:r>
      <w:r>
        <w:t xml:space="preserve"> </w:t>
      </w:r>
      <w:hyperlink r:id="rId13" w:history="1">
        <w:r>
          <w:rPr>
            <w:rStyle w:val="Hipervnculo"/>
          </w:rPr>
          <w:t>https://www.oas.org/juridico/spanish/per_res17.pdf</w:t>
        </w:r>
      </w:hyperlink>
      <w:r>
        <w:t xml:space="preserve"> </w:t>
      </w:r>
    </w:p>
  </w:footnote>
  <w:footnote w:id="16">
    <w:p w14:paraId="3CA3EE07" w14:textId="77777777" w:rsidR="0086478F" w:rsidRDefault="0086478F" w:rsidP="00821948">
      <w:pPr>
        <w:pStyle w:val="Textonotapie"/>
      </w:pPr>
      <w:r>
        <w:rPr>
          <w:rStyle w:val="Refdenotaalpie"/>
        </w:rPr>
        <w:footnoteRef/>
      </w:r>
      <w:r>
        <w:t xml:space="preserve"> </w:t>
      </w:r>
      <w:hyperlink r:id="rId14" w:history="1">
        <w:r>
          <w:rPr>
            <w:rStyle w:val="Hipervnculo"/>
          </w:rPr>
          <w:t>https://www.funcionpublica.gov.co/eva/gestornormativo/norma.php?i=93970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77777777" w:rsidR="0086478F" w:rsidRPr="001069B7" w:rsidRDefault="0086478F" w:rsidP="00485485">
    <w:pPr>
      <w:pStyle w:val="Encabezado"/>
      <w:jc w:val="center"/>
      <w:rPr>
        <w:rFonts w:ascii="Monotype Corsiva" w:hAnsi="Monotype Corsiva"/>
        <w:sz w:val="28"/>
        <w:szCs w:val="28"/>
      </w:rPr>
    </w:pPr>
    <w:r>
      <w:rPr>
        <w:noProof/>
        <w:lang w:val="es-CO" w:eastAsia="es-CO"/>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86478F" w:rsidRDefault="008647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B15E3"/>
    <w:multiLevelType w:val="hybridMultilevel"/>
    <w:tmpl w:val="AA1D185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741E"/>
    <w:multiLevelType w:val="multilevel"/>
    <w:tmpl w:val="FE1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2D3E"/>
    <w:multiLevelType w:val="hybridMultilevel"/>
    <w:tmpl w:val="5D24B8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1A358A"/>
    <w:multiLevelType w:val="hybridMultilevel"/>
    <w:tmpl w:val="532AD85E"/>
    <w:lvl w:ilvl="0" w:tplc="0608DB6A">
      <w:start w:val="1"/>
      <w:numFmt w:val="bullet"/>
      <w:lvlText w:val="•"/>
      <w:lvlJc w:val="left"/>
      <w:pPr>
        <w:tabs>
          <w:tab w:val="num" w:pos="720"/>
        </w:tabs>
        <w:ind w:left="720" w:hanging="360"/>
      </w:pPr>
      <w:rPr>
        <w:rFonts w:ascii="Arial" w:hAnsi="Arial" w:hint="default"/>
      </w:rPr>
    </w:lvl>
    <w:lvl w:ilvl="1" w:tplc="3326C7CE" w:tentative="1">
      <w:start w:val="1"/>
      <w:numFmt w:val="bullet"/>
      <w:lvlText w:val="•"/>
      <w:lvlJc w:val="left"/>
      <w:pPr>
        <w:tabs>
          <w:tab w:val="num" w:pos="1440"/>
        </w:tabs>
        <w:ind w:left="1440" w:hanging="360"/>
      </w:pPr>
      <w:rPr>
        <w:rFonts w:ascii="Arial" w:hAnsi="Arial" w:hint="default"/>
      </w:rPr>
    </w:lvl>
    <w:lvl w:ilvl="2" w:tplc="9F4A5032" w:tentative="1">
      <w:start w:val="1"/>
      <w:numFmt w:val="bullet"/>
      <w:lvlText w:val="•"/>
      <w:lvlJc w:val="left"/>
      <w:pPr>
        <w:tabs>
          <w:tab w:val="num" w:pos="2160"/>
        </w:tabs>
        <w:ind w:left="2160" w:hanging="360"/>
      </w:pPr>
      <w:rPr>
        <w:rFonts w:ascii="Arial" w:hAnsi="Arial" w:hint="default"/>
      </w:rPr>
    </w:lvl>
    <w:lvl w:ilvl="3" w:tplc="E6945C26" w:tentative="1">
      <w:start w:val="1"/>
      <w:numFmt w:val="bullet"/>
      <w:lvlText w:val="•"/>
      <w:lvlJc w:val="left"/>
      <w:pPr>
        <w:tabs>
          <w:tab w:val="num" w:pos="2880"/>
        </w:tabs>
        <w:ind w:left="2880" w:hanging="360"/>
      </w:pPr>
      <w:rPr>
        <w:rFonts w:ascii="Arial" w:hAnsi="Arial" w:hint="default"/>
      </w:rPr>
    </w:lvl>
    <w:lvl w:ilvl="4" w:tplc="8F66C55A" w:tentative="1">
      <w:start w:val="1"/>
      <w:numFmt w:val="bullet"/>
      <w:lvlText w:val="•"/>
      <w:lvlJc w:val="left"/>
      <w:pPr>
        <w:tabs>
          <w:tab w:val="num" w:pos="3600"/>
        </w:tabs>
        <w:ind w:left="3600" w:hanging="360"/>
      </w:pPr>
      <w:rPr>
        <w:rFonts w:ascii="Arial" w:hAnsi="Arial" w:hint="default"/>
      </w:rPr>
    </w:lvl>
    <w:lvl w:ilvl="5" w:tplc="93581F7C" w:tentative="1">
      <w:start w:val="1"/>
      <w:numFmt w:val="bullet"/>
      <w:lvlText w:val="•"/>
      <w:lvlJc w:val="left"/>
      <w:pPr>
        <w:tabs>
          <w:tab w:val="num" w:pos="4320"/>
        </w:tabs>
        <w:ind w:left="4320" w:hanging="360"/>
      </w:pPr>
      <w:rPr>
        <w:rFonts w:ascii="Arial" w:hAnsi="Arial" w:hint="default"/>
      </w:rPr>
    </w:lvl>
    <w:lvl w:ilvl="6" w:tplc="1B8AF930" w:tentative="1">
      <w:start w:val="1"/>
      <w:numFmt w:val="bullet"/>
      <w:lvlText w:val="•"/>
      <w:lvlJc w:val="left"/>
      <w:pPr>
        <w:tabs>
          <w:tab w:val="num" w:pos="5040"/>
        </w:tabs>
        <w:ind w:left="5040" w:hanging="360"/>
      </w:pPr>
      <w:rPr>
        <w:rFonts w:ascii="Arial" w:hAnsi="Arial" w:hint="default"/>
      </w:rPr>
    </w:lvl>
    <w:lvl w:ilvl="7" w:tplc="70D871CC" w:tentative="1">
      <w:start w:val="1"/>
      <w:numFmt w:val="bullet"/>
      <w:lvlText w:val="•"/>
      <w:lvlJc w:val="left"/>
      <w:pPr>
        <w:tabs>
          <w:tab w:val="num" w:pos="5760"/>
        </w:tabs>
        <w:ind w:left="5760" w:hanging="360"/>
      </w:pPr>
      <w:rPr>
        <w:rFonts w:ascii="Arial" w:hAnsi="Arial" w:hint="default"/>
      </w:rPr>
    </w:lvl>
    <w:lvl w:ilvl="8" w:tplc="23F841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7964CA"/>
    <w:multiLevelType w:val="hybridMultilevel"/>
    <w:tmpl w:val="48D6BF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6C709E3"/>
    <w:multiLevelType w:val="hybridMultilevel"/>
    <w:tmpl w:val="7800F35E"/>
    <w:lvl w:ilvl="0" w:tplc="8BF6D4F0">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76C30E6"/>
    <w:multiLevelType w:val="hybridMultilevel"/>
    <w:tmpl w:val="470CF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8B7D2F"/>
    <w:multiLevelType w:val="multilevel"/>
    <w:tmpl w:val="C92427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443AB3"/>
    <w:multiLevelType w:val="multilevel"/>
    <w:tmpl w:val="EF66AC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5409D6"/>
    <w:multiLevelType w:val="hybridMultilevel"/>
    <w:tmpl w:val="F0603EF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687237"/>
    <w:multiLevelType w:val="hybridMultilevel"/>
    <w:tmpl w:val="1568BD9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C38273F"/>
    <w:multiLevelType w:val="hybridMultilevel"/>
    <w:tmpl w:val="5D5AC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B43592"/>
    <w:multiLevelType w:val="hybridMultilevel"/>
    <w:tmpl w:val="1A045E9A"/>
    <w:lvl w:ilvl="0" w:tplc="344A6B62">
      <w:start w:val="1"/>
      <w:numFmt w:val="low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15:restartNumberingAfterBreak="0">
    <w:nsid w:val="41B03151"/>
    <w:multiLevelType w:val="multilevel"/>
    <w:tmpl w:val="4DB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F2809"/>
    <w:multiLevelType w:val="multilevel"/>
    <w:tmpl w:val="3DC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10F08"/>
    <w:multiLevelType w:val="hybridMultilevel"/>
    <w:tmpl w:val="B3BE093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A1098C"/>
    <w:multiLevelType w:val="hybridMultilevel"/>
    <w:tmpl w:val="E27E8664"/>
    <w:lvl w:ilvl="0" w:tplc="C62E54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CA06B60"/>
    <w:multiLevelType w:val="hybridMultilevel"/>
    <w:tmpl w:val="1DC8C5D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4190D01"/>
    <w:multiLevelType w:val="multilevel"/>
    <w:tmpl w:val="27F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520CE"/>
    <w:multiLevelType w:val="hybridMultilevel"/>
    <w:tmpl w:val="59B49F86"/>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6370045C"/>
    <w:multiLevelType w:val="hybridMultilevel"/>
    <w:tmpl w:val="FC8644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461669"/>
    <w:multiLevelType w:val="hybridMultilevel"/>
    <w:tmpl w:val="CF663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1" w15:restartNumberingAfterBreak="0">
    <w:nsid w:val="6E4F0E9E"/>
    <w:multiLevelType w:val="hybridMultilevel"/>
    <w:tmpl w:val="D9481DDE"/>
    <w:lvl w:ilvl="0" w:tplc="4BBE253E">
      <w:start w:val="1"/>
      <w:numFmt w:val="bullet"/>
      <w:lvlText w:val="•"/>
      <w:lvlJc w:val="left"/>
      <w:pPr>
        <w:tabs>
          <w:tab w:val="num" w:pos="720"/>
        </w:tabs>
        <w:ind w:left="720" w:hanging="360"/>
      </w:pPr>
      <w:rPr>
        <w:rFonts w:ascii="Arial" w:hAnsi="Arial" w:hint="default"/>
      </w:rPr>
    </w:lvl>
    <w:lvl w:ilvl="1" w:tplc="0AA4A75E" w:tentative="1">
      <w:start w:val="1"/>
      <w:numFmt w:val="bullet"/>
      <w:lvlText w:val="•"/>
      <w:lvlJc w:val="left"/>
      <w:pPr>
        <w:tabs>
          <w:tab w:val="num" w:pos="1440"/>
        </w:tabs>
        <w:ind w:left="1440" w:hanging="360"/>
      </w:pPr>
      <w:rPr>
        <w:rFonts w:ascii="Arial" w:hAnsi="Arial" w:hint="default"/>
      </w:rPr>
    </w:lvl>
    <w:lvl w:ilvl="2" w:tplc="615A3C44" w:tentative="1">
      <w:start w:val="1"/>
      <w:numFmt w:val="bullet"/>
      <w:lvlText w:val="•"/>
      <w:lvlJc w:val="left"/>
      <w:pPr>
        <w:tabs>
          <w:tab w:val="num" w:pos="2160"/>
        </w:tabs>
        <w:ind w:left="2160" w:hanging="360"/>
      </w:pPr>
      <w:rPr>
        <w:rFonts w:ascii="Arial" w:hAnsi="Arial" w:hint="default"/>
      </w:rPr>
    </w:lvl>
    <w:lvl w:ilvl="3" w:tplc="64B0160A" w:tentative="1">
      <w:start w:val="1"/>
      <w:numFmt w:val="bullet"/>
      <w:lvlText w:val="•"/>
      <w:lvlJc w:val="left"/>
      <w:pPr>
        <w:tabs>
          <w:tab w:val="num" w:pos="2880"/>
        </w:tabs>
        <w:ind w:left="2880" w:hanging="360"/>
      </w:pPr>
      <w:rPr>
        <w:rFonts w:ascii="Arial" w:hAnsi="Arial" w:hint="default"/>
      </w:rPr>
    </w:lvl>
    <w:lvl w:ilvl="4" w:tplc="D1E00182" w:tentative="1">
      <w:start w:val="1"/>
      <w:numFmt w:val="bullet"/>
      <w:lvlText w:val="•"/>
      <w:lvlJc w:val="left"/>
      <w:pPr>
        <w:tabs>
          <w:tab w:val="num" w:pos="3600"/>
        </w:tabs>
        <w:ind w:left="3600" w:hanging="360"/>
      </w:pPr>
      <w:rPr>
        <w:rFonts w:ascii="Arial" w:hAnsi="Arial" w:hint="default"/>
      </w:rPr>
    </w:lvl>
    <w:lvl w:ilvl="5" w:tplc="5A46C2C8" w:tentative="1">
      <w:start w:val="1"/>
      <w:numFmt w:val="bullet"/>
      <w:lvlText w:val="•"/>
      <w:lvlJc w:val="left"/>
      <w:pPr>
        <w:tabs>
          <w:tab w:val="num" w:pos="4320"/>
        </w:tabs>
        <w:ind w:left="4320" w:hanging="360"/>
      </w:pPr>
      <w:rPr>
        <w:rFonts w:ascii="Arial" w:hAnsi="Arial" w:hint="default"/>
      </w:rPr>
    </w:lvl>
    <w:lvl w:ilvl="6" w:tplc="EB163274" w:tentative="1">
      <w:start w:val="1"/>
      <w:numFmt w:val="bullet"/>
      <w:lvlText w:val="•"/>
      <w:lvlJc w:val="left"/>
      <w:pPr>
        <w:tabs>
          <w:tab w:val="num" w:pos="5040"/>
        </w:tabs>
        <w:ind w:left="5040" w:hanging="360"/>
      </w:pPr>
      <w:rPr>
        <w:rFonts w:ascii="Arial" w:hAnsi="Arial" w:hint="default"/>
      </w:rPr>
    </w:lvl>
    <w:lvl w:ilvl="7" w:tplc="06E83614" w:tentative="1">
      <w:start w:val="1"/>
      <w:numFmt w:val="bullet"/>
      <w:lvlText w:val="•"/>
      <w:lvlJc w:val="left"/>
      <w:pPr>
        <w:tabs>
          <w:tab w:val="num" w:pos="5760"/>
        </w:tabs>
        <w:ind w:left="5760" w:hanging="360"/>
      </w:pPr>
      <w:rPr>
        <w:rFonts w:ascii="Arial" w:hAnsi="Arial" w:hint="default"/>
      </w:rPr>
    </w:lvl>
    <w:lvl w:ilvl="8" w:tplc="228807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213637"/>
    <w:multiLevelType w:val="multilevel"/>
    <w:tmpl w:val="B3BE09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5253B3"/>
    <w:multiLevelType w:val="hybridMultilevel"/>
    <w:tmpl w:val="7800F35E"/>
    <w:lvl w:ilvl="0" w:tplc="8BF6D4F0">
      <w:start w:val="1"/>
      <w:numFmt w:val="decimal"/>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4" w15:restartNumberingAfterBreak="0">
    <w:nsid w:val="7C1C1189"/>
    <w:multiLevelType w:val="multilevel"/>
    <w:tmpl w:val="B6F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9A009C"/>
    <w:multiLevelType w:val="multilevel"/>
    <w:tmpl w:val="380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8"/>
  </w:num>
  <w:num w:numId="4">
    <w:abstractNumId w:val="2"/>
  </w:num>
  <w:num w:numId="5">
    <w:abstractNumId w:val="13"/>
  </w:num>
  <w:num w:numId="6">
    <w:abstractNumId w:val="25"/>
  </w:num>
  <w:num w:numId="7">
    <w:abstractNumId w:val="26"/>
  </w:num>
  <w:num w:numId="8">
    <w:abstractNumId w:val="35"/>
  </w:num>
  <w:num w:numId="9">
    <w:abstractNumId w:val="30"/>
  </w:num>
  <w:num w:numId="10">
    <w:abstractNumId w:val="0"/>
  </w:num>
  <w:num w:numId="11">
    <w:abstractNumId w:val="21"/>
  </w:num>
  <w:num w:numId="12">
    <w:abstractNumId w:val="22"/>
  </w:num>
  <w:num w:numId="13">
    <w:abstractNumId w:val="16"/>
  </w:num>
  <w:num w:numId="14">
    <w:abstractNumId w:val="31"/>
  </w:num>
  <w:num w:numId="15">
    <w:abstractNumId w:val="4"/>
  </w:num>
  <w:num w:numId="16">
    <w:abstractNumId w:val="19"/>
  </w:num>
  <w:num w:numId="17">
    <w:abstractNumId w:val="9"/>
  </w:num>
  <w:num w:numId="18">
    <w:abstractNumId w:val="32"/>
  </w:num>
  <w:num w:numId="19">
    <w:abstractNumId w:val="11"/>
  </w:num>
  <w:num w:numId="20">
    <w:abstractNumId w:val="14"/>
  </w:num>
  <w:num w:numId="21">
    <w:abstractNumId w:val="5"/>
  </w:num>
  <w:num w:numId="22">
    <w:abstractNumId w:val="28"/>
  </w:num>
  <w:num w:numId="23">
    <w:abstractNumId w:val="24"/>
  </w:num>
  <w:num w:numId="24">
    <w:abstractNumId w:val="1"/>
  </w:num>
  <w:num w:numId="25">
    <w:abstractNumId w:val="18"/>
  </w:num>
  <w:num w:numId="26">
    <w:abstractNumId w:val="34"/>
  </w:num>
  <w:num w:numId="27">
    <w:abstractNumId w:val="17"/>
  </w:num>
  <w:num w:numId="28">
    <w:abstractNumId w:val="36"/>
  </w:num>
  <w:num w:numId="29">
    <w:abstractNumId w:val="7"/>
  </w:num>
  <w:num w:numId="30">
    <w:abstractNumId w:val="15"/>
  </w:num>
  <w:num w:numId="31">
    <w:abstractNumId w:val="29"/>
  </w:num>
  <w:num w:numId="32">
    <w:abstractNumId w:val="10"/>
  </w:num>
  <w:num w:numId="33">
    <w:abstractNumId w:val="27"/>
  </w:num>
  <w:num w:numId="34">
    <w:abstractNumId w:val="3"/>
  </w:num>
  <w:num w:numId="35">
    <w:abstractNumId w:val="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11CB9"/>
    <w:rsid w:val="000132A4"/>
    <w:rsid w:val="000147CC"/>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78C2"/>
    <w:rsid w:val="000918ED"/>
    <w:rsid w:val="00095580"/>
    <w:rsid w:val="000A1D0D"/>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6612F"/>
    <w:rsid w:val="001703E6"/>
    <w:rsid w:val="00171222"/>
    <w:rsid w:val="00171561"/>
    <w:rsid w:val="001755D5"/>
    <w:rsid w:val="00182546"/>
    <w:rsid w:val="001836A9"/>
    <w:rsid w:val="00185A0F"/>
    <w:rsid w:val="00195B4C"/>
    <w:rsid w:val="001A200C"/>
    <w:rsid w:val="001B2488"/>
    <w:rsid w:val="001C0290"/>
    <w:rsid w:val="001E24CA"/>
    <w:rsid w:val="001F4B93"/>
    <w:rsid w:val="002035ED"/>
    <w:rsid w:val="00205199"/>
    <w:rsid w:val="00212A19"/>
    <w:rsid w:val="002150E3"/>
    <w:rsid w:val="00216617"/>
    <w:rsid w:val="002327D2"/>
    <w:rsid w:val="00232FBE"/>
    <w:rsid w:val="002353A7"/>
    <w:rsid w:val="00236B32"/>
    <w:rsid w:val="00241E53"/>
    <w:rsid w:val="00247001"/>
    <w:rsid w:val="0025141D"/>
    <w:rsid w:val="00252D1C"/>
    <w:rsid w:val="002559C2"/>
    <w:rsid w:val="0026162D"/>
    <w:rsid w:val="00261E0A"/>
    <w:rsid w:val="0026360E"/>
    <w:rsid w:val="002643CE"/>
    <w:rsid w:val="0026461D"/>
    <w:rsid w:val="00266786"/>
    <w:rsid w:val="00274D73"/>
    <w:rsid w:val="002766D4"/>
    <w:rsid w:val="00286AAC"/>
    <w:rsid w:val="00292E20"/>
    <w:rsid w:val="002972C0"/>
    <w:rsid w:val="002A244C"/>
    <w:rsid w:val="002A6C5B"/>
    <w:rsid w:val="002B4206"/>
    <w:rsid w:val="002B4856"/>
    <w:rsid w:val="002C4AAB"/>
    <w:rsid w:val="002C50F5"/>
    <w:rsid w:val="002C71C8"/>
    <w:rsid w:val="002D0AE9"/>
    <w:rsid w:val="002D72E4"/>
    <w:rsid w:val="002E1C49"/>
    <w:rsid w:val="002E20E9"/>
    <w:rsid w:val="002E3C93"/>
    <w:rsid w:val="002E4453"/>
    <w:rsid w:val="002E5BCB"/>
    <w:rsid w:val="002F2F3F"/>
    <w:rsid w:val="002F7F1D"/>
    <w:rsid w:val="0030201A"/>
    <w:rsid w:val="00302C15"/>
    <w:rsid w:val="003044F8"/>
    <w:rsid w:val="00304B77"/>
    <w:rsid w:val="003100EA"/>
    <w:rsid w:val="00317D7F"/>
    <w:rsid w:val="0032019A"/>
    <w:rsid w:val="003210B1"/>
    <w:rsid w:val="0032423D"/>
    <w:rsid w:val="00331A27"/>
    <w:rsid w:val="00340A45"/>
    <w:rsid w:val="0034592B"/>
    <w:rsid w:val="00347325"/>
    <w:rsid w:val="003531E0"/>
    <w:rsid w:val="0035407D"/>
    <w:rsid w:val="00360FEF"/>
    <w:rsid w:val="00365068"/>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6AFA"/>
    <w:rsid w:val="005136B8"/>
    <w:rsid w:val="00523E9C"/>
    <w:rsid w:val="005246E8"/>
    <w:rsid w:val="00537818"/>
    <w:rsid w:val="00541BC7"/>
    <w:rsid w:val="0054564C"/>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A6A6F"/>
    <w:rsid w:val="005B0286"/>
    <w:rsid w:val="005B17BF"/>
    <w:rsid w:val="005C0371"/>
    <w:rsid w:val="005C07FF"/>
    <w:rsid w:val="005C6545"/>
    <w:rsid w:val="005C769D"/>
    <w:rsid w:val="005D0D56"/>
    <w:rsid w:val="005D2F28"/>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B0B"/>
    <w:rsid w:val="007329E7"/>
    <w:rsid w:val="007423AA"/>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7E4011"/>
    <w:rsid w:val="00801A50"/>
    <w:rsid w:val="008036BC"/>
    <w:rsid w:val="0081079E"/>
    <w:rsid w:val="00810D5F"/>
    <w:rsid w:val="008136FC"/>
    <w:rsid w:val="00817819"/>
    <w:rsid w:val="0082068C"/>
    <w:rsid w:val="00821948"/>
    <w:rsid w:val="0082762F"/>
    <w:rsid w:val="008616F3"/>
    <w:rsid w:val="0086352A"/>
    <w:rsid w:val="0086478F"/>
    <w:rsid w:val="0087371C"/>
    <w:rsid w:val="008746F4"/>
    <w:rsid w:val="0088262B"/>
    <w:rsid w:val="00884E8C"/>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A769C"/>
    <w:rsid w:val="009B1029"/>
    <w:rsid w:val="009C4662"/>
    <w:rsid w:val="009D131A"/>
    <w:rsid w:val="009E668B"/>
    <w:rsid w:val="009F53E0"/>
    <w:rsid w:val="00A009FC"/>
    <w:rsid w:val="00A03263"/>
    <w:rsid w:val="00A0351C"/>
    <w:rsid w:val="00A138B5"/>
    <w:rsid w:val="00A160E4"/>
    <w:rsid w:val="00A218AE"/>
    <w:rsid w:val="00A21BC2"/>
    <w:rsid w:val="00A2321C"/>
    <w:rsid w:val="00A25E25"/>
    <w:rsid w:val="00A37105"/>
    <w:rsid w:val="00A374C4"/>
    <w:rsid w:val="00A40D7C"/>
    <w:rsid w:val="00A411E4"/>
    <w:rsid w:val="00A46726"/>
    <w:rsid w:val="00A63EA7"/>
    <w:rsid w:val="00A70198"/>
    <w:rsid w:val="00A71E0F"/>
    <w:rsid w:val="00A80013"/>
    <w:rsid w:val="00A86649"/>
    <w:rsid w:val="00A9405F"/>
    <w:rsid w:val="00A948A5"/>
    <w:rsid w:val="00A95545"/>
    <w:rsid w:val="00AA4F64"/>
    <w:rsid w:val="00AC1EF2"/>
    <w:rsid w:val="00AD64B6"/>
    <w:rsid w:val="00AE23CD"/>
    <w:rsid w:val="00AE3ADA"/>
    <w:rsid w:val="00AF6498"/>
    <w:rsid w:val="00B0423E"/>
    <w:rsid w:val="00B10180"/>
    <w:rsid w:val="00B1081B"/>
    <w:rsid w:val="00B11F2F"/>
    <w:rsid w:val="00B12950"/>
    <w:rsid w:val="00B12C30"/>
    <w:rsid w:val="00B207D8"/>
    <w:rsid w:val="00B21BF7"/>
    <w:rsid w:val="00B23E08"/>
    <w:rsid w:val="00B31FE3"/>
    <w:rsid w:val="00B34B2A"/>
    <w:rsid w:val="00B617A6"/>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E53B3"/>
    <w:rsid w:val="00BE76B6"/>
    <w:rsid w:val="00BE7BC7"/>
    <w:rsid w:val="00BF3289"/>
    <w:rsid w:val="00BF5383"/>
    <w:rsid w:val="00C05392"/>
    <w:rsid w:val="00C0614A"/>
    <w:rsid w:val="00C06664"/>
    <w:rsid w:val="00C22527"/>
    <w:rsid w:val="00C2572D"/>
    <w:rsid w:val="00C338D9"/>
    <w:rsid w:val="00C33CD6"/>
    <w:rsid w:val="00C35737"/>
    <w:rsid w:val="00C36497"/>
    <w:rsid w:val="00C4346F"/>
    <w:rsid w:val="00C474F6"/>
    <w:rsid w:val="00C573FF"/>
    <w:rsid w:val="00C66746"/>
    <w:rsid w:val="00C66A02"/>
    <w:rsid w:val="00C7505A"/>
    <w:rsid w:val="00C82C9C"/>
    <w:rsid w:val="00C844C6"/>
    <w:rsid w:val="00C84832"/>
    <w:rsid w:val="00C90632"/>
    <w:rsid w:val="00C909AE"/>
    <w:rsid w:val="00C90F49"/>
    <w:rsid w:val="00C932EC"/>
    <w:rsid w:val="00CA1C22"/>
    <w:rsid w:val="00CB0CA0"/>
    <w:rsid w:val="00CB6704"/>
    <w:rsid w:val="00CB7C33"/>
    <w:rsid w:val="00CB7DFA"/>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B49EC"/>
    <w:rsid w:val="00DD164E"/>
    <w:rsid w:val="00DD1C68"/>
    <w:rsid w:val="00DD2509"/>
    <w:rsid w:val="00DD373C"/>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2FDD"/>
    <w:rsid w:val="00F50ABD"/>
    <w:rsid w:val="00F528F7"/>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219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ES_tradnl"/>
    </w:rPr>
  </w:style>
  <w:style w:type="paragraph" w:styleId="Ttulo2">
    <w:name w:val="heading 2"/>
    <w:basedOn w:val="Normal"/>
    <w:next w:val="Normal"/>
    <w:link w:val="Ttulo2Car"/>
    <w:uiPriority w:val="9"/>
    <w:unhideWhenUsed/>
    <w:qFormat/>
    <w:rsid w:val="0082194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821948"/>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s-CO" w:eastAsia="es-ES_tradnl"/>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21948"/>
    <w:rPr>
      <w:rFonts w:ascii="Times New Roman" w:eastAsia="Times New Roman" w:hAnsi="Times New Roman" w:cs="Times New Roman"/>
      <w:b/>
      <w:bCs/>
      <w:kern w:val="36"/>
      <w:sz w:val="48"/>
      <w:szCs w:val="48"/>
      <w:lang w:val="es-CO" w:eastAsia="es-ES_tradnl"/>
    </w:rPr>
  </w:style>
  <w:style w:type="character" w:customStyle="1" w:styleId="Ttulo2Car">
    <w:name w:val="Título 2 Car"/>
    <w:basedOn w:val="Fuentedeprrafopredeter"/>
    <w:link w:val="Ttulo2"/>
    <w:uiPriority w:val="9"/>
    <w:rsid w:val="00821948"/>
    <w:rPr>
      <w:rFonts w:asciiTheme="majorHAnsi" w:eastAsiaTheme="majorEastAsia" w:hAnsiTheme="majorHAnsi" w:cstheme="majorBidi"/>
      <w:color w:val="365F91" w:themeColor="accent1" w:themeShade="BF"/>
      <w:sz w:val="26"/>
      <w:szCs w:val="26"/>
      <w:lang w:val="es-CO"/>
    </w:rPr>
  </w:style>
  <w:style w:type="character" w:customStyle="1" w:styleId="Ttulo5Car">
    <w:name w:val="Título 5 Car"/>
    <w:basedOn w:val="Fuentedeprrafopredeter"/>
    <w:link w:val="Ttulo5"/>
    <w:uiPriority w:val="9"/>
    <w:semiHidden/>
    <w:rsid w:val="00821948"/>
    <w:rPr>
      <w:rFonts w:asciiTheme="majorHAnsi" w:eastAsiaTheme="majorEastAsia" w:hAnsiTheme="majorHAnsi" w:cstheme="majorBidi"/>
      <w:color w:val="365F91" w:themeColor="accent1" w:themeShade="BF"/>
      <w:sz w:val="24"/>
      <w:szCs w:val="24"/>
      <w:lang w:val="es-CO" w:eastAsia="es-ES_tradnl"/>
    </w:rPr>
  </w:style>
  <w:style w:type="character" w:customStyle="1" w:styleId="gmail-msofootnotereference">
    <w:name w:val="gmail-msofootnotereference"/>
    <w:basedOn w:val="Fuentedeprrafopredeter"/>
    <w:rsid w:val="00821948"/>
  </w:style>
  <w:style w:type="character" w:customStyle="1" w:styleId="articulo-texto">
    <w:name w:val="articulo-texto"/>
    <w:basedOn w:val="Fuentedeprrafopredeter"/>
    <w:rsid w:val="00821948"/>
  </w:style>
  <w:style w:type="paragraph" w:customStyle="1" w:styleId="articulo">
    <w:name w:val="articul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rrafo">
    <w:name w:val="parraf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rrafo2">
    <w:name w:val="parrafo_2"/>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uiPriority w:val="20"/>
    <w:qFormat/>
    <w:rsid w:val="00821948"/>
    <w:rPr>
      <w:b/>
      <w:bCs/>
      <w:i w:val="0"/>
      <w:iCs w:val="0"/>
    </w:rPr>
  </w:style>
  <w:style w:type="character" w:customStyle="1" w:styleId="st">
    <w:name w:val="st"/>
    <w:rsid w:val="00821948"/>
  </w:style>
  <w:style w:type="character" w:customStyle="1" w:styleId="col5">
    <w:name w:val="col5"/>
    <w:basedOn w:val="Fuentedeprrafopredeter"/>
    <w:rsid w:val="00821948"/>
  </w:style>
  <w:style w:type="paragraph" w:customStyle="1" w:styleId="prrafosestlosgacetas">
    <w:name w:val="prrafosestlosgacetas"/>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rsid w:val="00821948"/>
    <w:rPr>
      <w:rFonts w:ascii="Calibri" w:eastAsia="Calibri" w:hAnsi="Calibri" w:cs="Times New Roman"/>
    </w:rPr>
  </w:style>
  <w:style w:type="paragraph" w:customStyle="1" w:styleId="CM6">
    <w:name w:val="CM6"/>
    <w:basedOn w:val="Normal"/>
    <w:next w:val="Normal"/>
    <w:uiPriority w:val="99"/>
    <w:rsid w:val="009A769C"/>
    <w:pPr>
      <w:autoSpaceDE w:val="0"/>
      <w:autoSpaceDN w:val="0"/>
      <w:adjustRightInd w:val="0"/>
      <w:spacing w:after="0" w:line="240" w:lineRule="auto"/>
    </w:pPr>
    <w:rPr>
      <w:rFonts w:ascii="Georgia" w:hAnsi="Georgia"/>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67600715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diputados.gob.mx/LeyesBiblio/htm/1.htm" TargetMode="External"/><Relationship Id="rId13" Type="http://schemas.openxmlformats.org/officeDocument/2006/relationships/hyperlink" Target="https://www.oas.org/juridico/spanish/per_res17.pdf" TargetMode="External"/><Relationship Id="rId3" Type="http://schemas.openxmlformats.org/officeDocument/2006/relationships/hyperlink" Target="https://www.icbf.gov.co/cargues/avance/docs/ley_1098_2006.htm" TargetMode="External"/><Relationship Id="rId7" Type="http://schemas.openxmlformats.org/officeDocument/2006/relationships/hyperlink" Target="http://www.deceroasiempre.gov.co/QuienesSomos/Paginas/QuienesSomos.aspx" TargetMode="External"/><Relationship Id="rId12" Type="http://schemas.openxmlformats.org/officeDocument/2006/relationships/hyperlink" Target="https://www.oas.org/juridico/mla/sp/gtm/sp_gtm-int-text-const.pdf" TargetMode="External"/><Relationship Id="rId2" Type="http://schemas.openxmlformats.org/officeDocument/2006/relationships/hyperlink" Target="http://www.secretariasenado.gov.co/senado/basedoc/ley_0115_1994.html" TargetMode="External"/><Relationship Id="rId1" Type="http://schemas.openxmlformats.org/officeDocument/2006/relationships/hyperlink" Target="https://www.unidadvictimas.gov.co/sites/default/files/documentosbiblioteca/ley-12-de-1991.pdf" TargetMode="External"/><Relationship Id="rId6" Type="http://schemas.openxmlformats.org/officeDocument/2006/relationships/hyperlink" Target="https://www.un.org/sustainabledevelopment/es/education/" TargetMode="External"/><Relationship Id="rId11" Type="http://schemas.openxmlformats.org/officeDocument/2006/relationships/hyperlink" Target="http://www.oas.org/dil/esp/constitucion_de_la_republica_del_salvador_1983.pdf" TargetMode="External"/><Relationship Id="rId5" Type="http://schemas.openxmlformats.org/officeDocument/2006/relationships/hyperlink" Target="https://www.mineducacion.gov.co/primerainfancia/1739/article-177827.html" TargetMode="External"/><Relationship Id="rId10" Type="http://schemas.openxmlformats.org/officeDocument/2006/relationships/hyperlink" Target="https://www.wipo.int/edocs/lexdocs/laws/es/ec/ec030es.pdf" TargetMode="External"/><Relationship Id="rId4" Type="http://schemas.openxmlformats.org/officeDocument/2006/relationships/hyperlink" Target="http://www.suin-juriscol.gov.co/viewDocument.asp?ruta=Decretos/1362321" TargetMode="External"/><Relationship Id="rId9" Type="http://schemas.openxmlformats.org/officeDocument/2006/relationships/hyperlink" Target="https://www.oas.org/dil/esp/Constitucion_Venezuela.pdf" TargetMode="External"/><Relationship Id="rId14" Type="http://schemas.openxmlformats.org/officeDocument/2006/relationships/hyperlink" Target="https://www.funcionpublica.gov.co/eva/gestornormativo/norma.php?i=93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D4D6-E80B-4DC4-9ADE-0F4600F6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7382</Words>
  <Characters>40607</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edgar.jara</cp:lastModifiedBy>
  <cp:revision>4</cp:revision>
  <cp:lastPrinted>2019-10-07T22:42:00Z</cp:lastPrinted>
  <dcterms:created xsi:type="dcterms:W3CDTF">2019-10-07T19:36:00Z</dcterms:created>
  <dcterms:modified xsi:type="dcterms:W3CDTF">2019-10-07T22:44:00Z</dcterms:modified>
</cp:coreProperties>
</file>